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05" w:rsidRDefault="00936CE5">
      <w:pPr>
        <w:spacing w:line="360" w:lineRule="auto"/>
        <w:ind w:leftChars="171" w:left="359"/>
        <w:jc w:val="left"/>
        <w:rPr>
          <w:rFonts w:ascii="宋体" w:hAnsi="宋体"/>
          <w:kern w:val="0"/>
          <w:sz w:val="24"/>
          <w:szCs w:val="24"/>
        </w:rPr>
      </w:pPr>
      <w:r>
        <w:rPr>
          <w:rFonts w:ascii="宋体" w:hAnsi="宋体" w:hint="eastAsia"/>
          <w:kern w:val="0"/>
          <w:sz w:val="24"/>
          <w:szCs w:val="24"/>
        </w:rPr>
        <w:t xml:space="preserve">                                                                                                                                                              </w:t>
      </w:r>
    </w:p>
    <w:p w:rsidR="00717F05" w:rsidRDefault="00717F05">
      <w:pPr>
        <w:spacing w:line="360" w:lineRule="auto"/>
        <w:rPr>
          <w:rFonts w:ascii="宋体" w:hAnsi="宋体"/>
          <w:b/>
          <w:bCs/>
          <w:spacing w:val="40"/>
          <w:sz w:val="44"/>
          <w:szCs w:val="44"/>
        </w:rPr>
      </w:pPr>
    </w:p>
    <w:p w:rsidR="00717F05" w:rsidRDefault="00936CE5">
      <w:pPr>
        <w:spacing w:line="360" w:lineRule="auto"/>
        <w:ind w:left="354" w:rightChars="-80" w:right="-168" w:hangingChars="72" w:hanging="354"/>
        <w:jc w:val="center"/>
        <w:rPr>
          <w:rFonts w:ascii="宋体" w:hAnsi="宋体" w:cs="宋体"/>
          <w:spacing w:val="40"/>
          <w:sz w:val="44"/>
          <w:szCs w:val="44"/>
        </w:rPr>
      </w:pPr>
      <w:r>
        <w:rPr>
          <w:rFonts w:ascii="宋体" w:hAnsi="宋体" w:cs="宋体" w:hint="eastAsia"/>
          <w:spacing w:val="26"/>
          <w:sz w:val="44"/>
          <w:szCs w:val="44"/>
          <w14:shadow w14:blurRad="50800" w14:dist="38100" w14:dir="2700000" w14:sx="100000" w14:sy="100000" w14:kx="0" w14:ky="0" w14:algn="tl">
            <w14:srgbClr w14:val="000000">
              <w14:alpha w14:val="60000"/>
            </w14:srgbClr>
          </w14:shadow>
        </w:rPr>
        <w:t>大石街植村工业区给水改造工程</w:t>
      </w:r>
    </w:p>
    <w:p w:rsidR="00717F05" w:rsidRDefault="00717F05">
      <w:pPr>
        <w:spacing w:line="360" w:lineRule="auto"/>
        <w:jc w:val="center"/>
        <w:rPr>
          <w:rFonts w:ascii="宋体" w:hAnsi="宋体"/>
          <w:sz w:val="36"/>
          <w:u w:val="single"/>
        </w:rPr>
      </w:pPr>
    </w:p>
    <w:p w:rsidR="00717F05" w:rsidRDefault="00717F05">
      <w:pPr>
        <w:spacing w:line="360" w:lineRule="auto"/>
        <w:jc w:val="center"/>
        <w:rPr>
          <w:rFonts w:ascii="宋体" w:hAnsi="宋体"/>
          <w:sz w:val="36"/>
          <w:u w:val="single"/>
        </w:rPr>
      </w:pPr>
    </w:p>
    <w:p w:rsidR="00717F05" w:rsidRDefault="00717F05">
      <w:pPr>
        <w:spacing w:line="360" w:lineRule="auto"/>
        <w:jc w:val="center"/>
        <w:rPr>
          <w:rFonts w:ascii="宋体" w:hAnsi="宋体"/>
          <w:sz w:val="36"/>
          <w:u w:val="single"/>
        </w:rPr>
      </w:pPr>
    </w:p>
    <w:p w:rsidR="00717F05" w:rsidRDefault="00717F05">
      <w:pPr>
        <w:spacing w:line="360" w:lineRule="auto"/>
        <w:jc w:val="center"/>
        <w:rPr>
          <w:rFonts w:ascii="宋体" w:hAnsi="宋体"/>
          <w:sz w:val="36"/>
          <w:u w:val="single"/>
        </w:rPr>
      </w:pPr>
    </w:p>
    <w:p w:rsidR="00717F05" w:rsidRDefault="00717F05">
      <w:pPr>
        <w:spacing w:line="360" w:lineRule="auto"/>
        <w:jc w:val="center"/>
        <w:rPr>
          <w:rFonts w:ascii="宋体" w:hAnsi="宋体"/>
          <w:sz w:val="36"/>
          <w:u w:val="single"/>
        </w:rPr>
      </w:pPr>
    </w:p>
    <w:p w:rsidR="00717F05" w:rsidRDefault="00936CE5">
      <w:pPr>
        <w:spacing w:line="360" w:lineRule="auto"/>
        <w:jc w:val="center"/>
        <w:rPr>
          <w:rFonts w:ascii="宋体" w:hAnsi="宋体" w:cs="宋体"/>
          <w:b/>
          <w:bCs/>
          <w:spacing w:val="26"/>
          <w:sz w:val="84"/>
          <w:szCs w:val="84"/>
          <w14:shadow w14:blurRad="50800" w14:dist="38100" w14:dir="2700000" w14:sx="100000" w14:sy="100000" w14:kx="0" w14:ky="0" w14:algn="tl">
            <w14:srgbClr w14:val="000000">
              <w14:alpha w14:val="60000"/>
            </w14:srgbClr>
          </w14:shadow>
        </w:rPr>
      </w:pPr>
      <w:r>
        <w:rPr>
          <w:rFonts w:ascii="宋体" w:hAnsi="宋体" w:cs="宋体" w:hint="eastAsia"/>
          <w:b/>
          <w:bCs/>
          <w:spacing w:val="26"/>
          <w:sz w:val="84"/>
          <w:szCs w:val="84"/>
          <w14:shadow w14:blurRad="50800" w14:dist="38100" w14:dir="2700000" w14:sx="100000" w14:sy="100000" w14:kx="0" w14:ky="0" w14:algn="tl">
            <w14:srgbClr w14:val="000000">
              <w14:alpha w14:val="60000"/>
            </w14:srgbClr>
          </w14:shadow>
        </w:rPr>
        <w:t>招标文件</w:t>
      </w:r>
    </w:p>
    <w:p w:rsidR="00717F05" w:rsidRDefault="00717F05">
      <w:pPr>
        <w:spacing w:line="360" w:lineRule="auto"/>
        <w:jc w:val="center"/>
        <w:rPr>
          <w:rFonts w:ascii="宋体" w:hAnsi="宋体"/>
          <w:sz w:val="32"/>
        </w:rPr>
      </w:pPr>
    </w:p>
    <w:p w:rsidR="00717F05" w:rsidRDefault="00717F05">
      <w:pPr>
        <w:spacing w:line="360" w:lineRule="auto"/>
        <w:ind w:firstLineChars="800" w:firstLine="2560"/>
        <w:rPr>
          <w:rFonts w:ascii="宋体" w:hAnsi="宋体"/>
          <w:sz w:val="32"/>
        </w:rPr>
      </w:pPr>
    </w:p>
    <w:p w:rsidR="00717F05" w:rsidRDefault="00717F05">
      <w:pPr>
        <w:pStyle w:val="Style3"/>
        <w:rPr>
          <w:rFonts w:ascii="宋体" w:hAnsi="宋体"/>
          <w:sz w:val="52"/>
        </w:rPr>
      </w:pPr>
    </w:p>
    <w:p w:rsidR="00717F05" w:rsidRPr="00C057D3" w:rsidRDefault="00717F05">
      <w:pPr>
        <w:pStyle w:val="Style3"/>
        <w:rPr>
          <w:rFonts w:ascii="宋体" w:hAnsi="宋体"/>
          <w:sz w:val="52"/>
        </w:rPr>
      </w:pPr>
    </w:p>
    <w:p w:rsidR="00717F05" w:rsidRDefault="00717F05">
      <w:pPr>
        <w:spacing w:line="360" w:lineRule="auto"/>
        <w:rPr>
          <w:rFonts w:ascii="宋体" w:hAnsi="宋体"/>
          <w:sz w:val="52"/>
        </w:rPr>
      </w:pPr>
    </w:p>
    <w:p w:rsidR="00717F05" w:rsidRDefault="00717F05">
      <w:pPr>
        <w:spacing w:line="360" w:lineRule="auto"/>
        <w:rPr>
          <w:rFonts w:ascii="宋体" w:hAnsi="宋体"/>
          <w:sz w:val="52"/>
        </w:rPr>
      </w:pPr>
    </w:p>
    <w:p w:rsidR="00717F05" w:rsidRDefault="00936CE5">
      <w:pPr>
        <w:spacing w:line="360" w:lineRule="auto"/>
        <w:ind w:firstLineChars="300" w:firstLine="900"/>
        <w:rPr>
          <w:rFonts w:ascii="宋体" w:hAnsi="宋体"/>
          <w:sz w:val="30"/>
          <w:szCs w:val="30"/>
          <w:u w:val="single"/>
        </w:rPr>
      </w:pPr>
      <w:r>
        <w:rPr>
          <w:rFonts w:ascii="宋体" w:hAnsi="宋体" w:hint="eastAsia"/>
          <w:sz w:val="30"/>
          <w:szCs w:val="30"/>
        </w:rPr>
        <w:t>招</w:t>
      </w:r>
      <w:r>
        <w:rPr>
          <w:rFonts w:ascii="宋体" w:hAnsi="宋体"/>
          <w:sz w:val="30"/>
          <w:szCs w:val="30"/>
        </w:rPr>
        <w:t xml:space="preserve">  </w:t>
      </w:r>
      <w:r>
        <w:rPr>
          <w:rFonts w:ascii="宋体" w:hAnsi="宋体" w:hint="eastAsia"/>
          <w:sz w:val="30"/>
          <w:szCs w:val="30"/>
        </w:rPr>
        <w:t>标</w:t>
      </w:r>
      <w:r>
        <w:rPr>
          <w:rFonts w:ascii="宋体" w:hAnsi="宋体"/>
          <w:sz w:val="30"/>
          <w:szCs w:val="30"/>
        </w:rPr>
        <w:t xml:space="preserve"> </w:t>
      </w:r>
      <w:r>
        <w:rPr>
          <w:rFonts w:ascii="宋体" w:hAnsi="宋体" w:hint="eastAsia"/>
          <w:sz w:val="30"/>
          <w:szCs w:val="30"/>
        </w:rPr>
        <w:t>单</w:t>
      </w:r>
      <w:r>
        <w:rPr>
          <w:rFonts w:ascii="宋体" w:hAnsi="宋体"/>
          <w:sz w:val="30"/>
          <w:szCs w:val="30"/>
        </w:rPr>
        <w:t xml:space="preserve"> </w:t>
      </w:r>
      <w:r>
        <w:rPr>
          <w:rFonts w:ascii="宋体" w:hAnsi="宋体" w:hint="eastAsia"/>
          <w:sz w:val="30"/>
          <w:szCs w:val="30"/>
        </w:rPr>
        <w:t>位：</w:t>
      </w:r>
      <w:r>
        <w:rPr>
          <w:rFonts w:ascii="宋体" w:hAnsi="宋体" w:cs="宋体" w:hint="eastAsia"/>
          <w:sz w:val="30"/>
          <w:szCs w:val="30"/>
          <w:u w:val="single"/>
        </w:rPr>
        <w:t>广州市</w:t>
      </w:r>
      <w:proofErr w:type="gramStart"/>
      <w:r>
        <w:rPr>
          <w:rFonts w:ascii="宋体" w:hAnsi="宋体" w:cs="宋体" w:hint="eastAsia"/>
          <w:sz w:val="30"/>
          <w:szCs w:val="30"/>
          <w:u w:val="single"/>
        </w:rPr>
        <w:t>番禺区</w:t>
      </w:r>
      <w:proofErr w:type="gramEnd"/>
      <w:r>
        <w:rPr>
          <w:rFonts w:ascii="宋体" w:hAnsi="宋体" w:cs="宋体" w:hint="eastAsia"/>
          <w:sz w:val="30"/>
          <w:szCs w:val="30"/>
          <w:u w:val="single"/>
        </w:rPr>
        <w:t>大石街植村村股份合作经济社</w:t>
      </w:r>
    </w:p>
    <w:p w:rsidR="00717F05" w:rsidRDefault="00936CE5">
      <w:pPr>
        <w:spacing w:line="360" w:lineRule="auto"/>
        <w:ind w:firstLineChars="300" w:firstLine="900"/>
        <w:rPr>
          <w:rFonts w:ascii="宋体" w:hAnsi="宋体"/>
          <w:sz w:val="30"/>
          <w:szCs w:val="30"/>
          <w:u w:val="single"/>
        </w:rPr>
      </w:pPr>
      <w:r>
        <w:rPr>
          <w:rFonts w:ascii="宋体" w:hAnsi="宋体" w:cs="宋体" w:hint="eastAsia"/>
          <w:sz w:val="30"/>
          <w:szCs w:val="30"/>
        </w:rPr>
        <w:t>招标代理机构：</w:t>
      </w:r>
      <w:r>
        <w:rPr>
          <w:rFonts w:ascii="宋体" w:hAnsi="宋体" w:cs="宋体" w:hint="eastAsia"/>
          <w:sz w:val="30"/>
          <w:szCs w:val="30"/>
          <w:u w:val="single"/>
        </w:rPr>
        <w:t>品正招标采购（广州）有限公司</w:t>
      </w:r>
    </w:p>
    <w:p w:rsidR="00717F05" w:rsidRDefault="00936CE5">
      <w:pPr>
        <w:spacing w:line="360" w:lineRule="auto"/>
        <w:ind w:firstLine="945"/>
        <w:rPr>
          <w:rFonts w:ascii="宋体" w:hAnsi="宋体"/>
          <w:sz w:val="32"/>
        </w:rPr>
      </w:pPr>
      <w:r>
        <w:rPr>
          <w:rFonts w:ascii="宋体" w:hAnsi="宋体" w:hint="eastAsia"/>
          <w:sz w:val="32"/>
        </w:rPr>
        <w:t>日</w:t>
      </w:r>
      <w:r>
        <w:rPr>
          <w:rFonts w:ascii="宋体" w:hAnsi="宋体"/>
          <w:sz w:val="32"/>
        </w:rPr>
        <w:t xml:space="preserve">        </w:t>
      </w:r>
      <w:r>
        <w:rPr>
          <w:rFonts w:ascii="宋体" w:hAnsi="宋体" w:hint="eastAsia"/>
          <w:sz w:val="32"/>
        </w:rPr>
        <w:t>期：</w:t>
      </w:r>
      <w:r w:rsidR="007B5220">
        <w:rPr>
          <w:rFonts w:ascii="宋体" w:hAnsi="宋体" w:hint="eastAsia"/>
          <w:sz w:val="32"/>
          <w:u w:val="single"/>
        </w:rPr>
        <w:t>2022年</w:t>
      </w:r>
      <w:r w:rsidR="007B5220">
        <w:rPr>
          <w:rFonts w:ascii="宋体" w:hAnsi="宋体" w:hint="eastAsia"/>
          <w:sz w:val="32"/>
          <w:u w:val="single"/>
        </w:rPr>
        <w:t>6</w:t>
      </w:r>
      <w:r>
        <w:rPr>
          <w:rFonts w:ascii="宋体" w:hAnsi="宋体" w:hint="eastAsia"/>
          <w:sz w:val="32"/>
          <w:u w:val="single"/>
        </w:rPr>
        <w:t>月</w:t>
      </w:r>
      <w:r w:rsidR="007B5220">
        <w:rPr>
          <w:rFonts w:ascii="宋体" w:hAnsi="宋体" w:hint="eastAsia"/>
          <w:sz w:val="32"/>
          <w:u w:val="single"/>
        </w:rPr>
        <w:t>6</w:t>
      </w:r>
      <w:r>
        <w:rPr>
          <w:rFonts w:ascii="宋体" w:hAnsi="宋体" w:hint="eastAsia"/>
          <w:sz w:val="32"/>
          <w:u w:val="single"/>
        </w:rPr>
        <w:t>日</w:t>
      </w:r>
    </w:p>
    <w:p w:rsidR="00717F05" w:rsidRDefault="00717F05">
      <w:pPr>
        <w:jc w:val="center"/>
        <w:rPr>
          <w:rStyle w:val="afa"/>
          <w:rFonts w:ascii="宋体" w:hAnsi="宋体"/>
          <w:b/>
          <w:bCs/>
          <w:color w:val="auto"/>
        </w:rPr>
        <w:sectPr w:rsidR="00717F05">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134" w:right="1418" w:bottom="1247" w:left="1418" w:header="851" w:footer="907" w:gutter="0"/>
          <w:pgNumType w:start="1"/>
          <w:cols w:space="720"/>
          <w:titlePg/>
          <w:docGrid w:type="lines" w:linePitch="312"/>
        </w:sectPr>
      </w:pPr>
    </w:p>
    <w:p w:rsidR="00717F05" w:rsidRDefault="00936CE5">
      <w:pPr>
        <w:jc w:val="center"/>
        <w:rPr>
          <w:rFonts w:ascii="宋体" w:hAnsi="宋体"/>
          <w:b/>
          <w:caps/>
          <w:kern w:val="0"/>
        </w:rPr>
      </w:pPr>
      <w:r>
        <w:rPr>
          <w:rStyle w:val="afa"/>
          <w:rFonts w:ascii="宋体" w:hAnsi="宋体" w:hint="eastAsia"/>
          <w:b/>
          <w:bCs/>
          <w:color w:val="auto"/>
          <w:sz w:val="28"/>
          <w:szCs w:val="28"/>
        </w:rPr>
        <w:lastRenderedPageBreak/>
        <w:t>目录</w:t>
      </w:r>
    </w:p>
    <w:p w:rsidR="00717F05" w:rsidRDefault="00936CE5">
      <w:pPr>
        <w:pStyle w:val="10"/>
        <w:tabs>
          <w:tab w:val="clear" w:pos="9060"/>
          <w:tab w:val="right" w:leader="dot" w:pos="9070"/>
        </w:tabs>
      </w:pPr>
      <w:r>
        <w:fldChar w:fldCharType="begin"/>
      </w:r>
      <w:r>
        <w:instrText xml:space="preserve"> TOC \o "1-3" \h \z \u </w:instrText>
      </w:r>
      <w:r>
        <w:fldChar w:fldCharType="separate"/>
      </w:r>
      <w:hyperlink w:anchor="_Toc20070" w:history="1">
        <w:r>
          <w:rPr>
            <w:rFonts w:hint="eastAsia"/>
          </w:rPr>
          <w:t>第一章</w:t>
        </w:r>
        <w:r>
          <w:t xml:space="preserve">  </w:t>
        </w:r>
        <w:r>
          <w:rPr>
            <w:rFonts w:hint="eastAsia"/>
          </w:rPr>
          <w:t>投标须知</w:t>
        </w:r>
        <w:r>
          <w:tab/>
        </w:r>
        <w:r>
          <w:fldChar w:fldCharType="begin"/>
        </w:r>
        <w:r>
          <w:instrText xml:space="preserve"> PAGEREF _Toc20070 \h </w:instrText>
        </w:r>
        <w:r>
          <w:fldChar w:fldCharType="separate"/>
        </w:r>
        <w:r>
          <w:t>2</w:t>
        </w:r>
        <w:r>
          <w:fldChar w:fldCharType="end"/>
        </w:r>
      </w:hyperlink>
    </w:p>
    <w:p w:rsidR="00717F05" w:rsidRDefault="00FE5C1D">
      <w:pPr>
        <w:pStyle w:val="21"/>
        <w:tabs>
          <w:tab w:val="clear" w:pos="9060"/>
          <w:tab w:val="right" w:leader="dot" w:pos="9070"/>
        </w:tabs>
      </w:pPr>
      <w:hyperlink w:anchor="_Toc23962" w:history="1">
        <w:r w:rsidR="00936CE5">
          <w:rPr>
            <w:rFonts w:ascii="宋体" w:hAnsi="宋体" w:hint="eastAsia"/>
          </w:rPr>
          <w:t>一、投标须知前附表</w:t>
        </w:r>
        <w:r w:rsidR="00936CE5">
          <w:tab/>
        </w:r>
        <w:r w:rsidR="00936CE5">
          <w:fldChar w:fldCharType="begin"/>
        </w:r>
        <w:r w:rsidR="00936CE5">
          <w:instrText xml:space="preserve"> PAGEREF _Toc23962 \h </w:instrText>
        </w:r>
        <w:r w:rsidR="00936CE5">
          <w:fldChar w:fldCharType="separate"/>
        </w:r>
        <w:r w:rsidR="00936CE5">
          <w:t>2</w:t>
        </w:r>
        <w:r w:rsidR="00936CE5">
          <w:fldChar w:fldCharType="end"/>
        </w:r>
      </w:hyperlink>
    </w:p>
    <w:p w:rsidR="00717F05" w:rsidRDefault="00FE5C1D">
      <w:pPr>
        <w:pStyle w:val="21"/>
        <w:tabs>
          <w:tab w:val="clear" w:pos="9060"/>
          <w:tab w:val="right" w:leader="dot" w:pos="9070"/>
        </w:tabs>
      </w:pPr>
      <w:hyperlink w:anchor="_Toc32089" w:history="1">
        <w:r w:rsidR="00936CE5">
          <w:rPr>
            <w:rFonts w:ascii="宋体" w:hAnsi="宋体" w:hint="eastAsia"/>
          </w:rPr>
          <w:t>二、</w:t>
        </w:r>
        <w:r w:rsidR="00936CE5">
          <w:rPr>
            <w:rFonts w:ascii="宋体" w:hAnsi="宋体" w:cs="宋体" w:hint="eastAsia"/>
          </w:rPr>
          <w:t>投标须知通用条款</w:t>
        </w:r>
        <w:r w:rsidR="00936CE5">
          <w:tab/>
        </w:r>
        <w:r w:rsidR="00936CE5">
          <w:fldChar w:fldCharType="begin"/>
        </w:r>
        <w:r w:rsidR="00936CE5">
          <w:instrText xml:space="preserve"> PAGEREF _Toc32089 \h </w:instrText>
        </w:r>
        <w:r w:rsidR="00936CE5">
          <w:fldChar w:fldCharType="separate"/>
        </w:r>
        <w:r w:rsidR="00936CE5">
          <w:t>6</w:t>
        </w:r>
        <w:r w:rsidR="00936CE5">
          <w:fldChar w:fldCharType="end"/>
        </w:r>
      </w:hyperlink>
    </w:p>
    <w:p w:rsidR="00717F05" w:rsidRDefault="00FE5C1D" w:rsidP="00C057D3">
      <w:pPr>
        <w:pStyle w:val="30"/>
        <w:tabs>
          <w:tab w:val="right" w:leader="dot" w:pos="9070"/>
        </w:tabs>
        <w:ind w:left="840"/>
      </w:pPr>
      <w:hyperlink w:anchor="_Toc23098" w:history="1">
        <w:r w:rsidR="00936CE5">
          <w:rPr>
            <w:rFonts w:hint="eastAsia"/>
          </w:rPr>
          <w:t>（一）总则</w:t>
        </w:r>
        <w:r w:rsidR="00936CE5">
          <w:tab/>
        </w:r>
        <w:r w:rsidR="00936CE5">
          <w:fldChar w:fldCharType="begin"/>
        </w:r>
        <w:r w:rsidR="00936CE5">
          <w:instrText xml:space="preserve"> PAGEREF _Toc23098 \h </w:instrText>
        </w:r>
        <w:r w:rsidR="00936CE5">
          <w:fldChar w:fldCharType="separate"/>
        </w:r>
        <w:r w:rsidR="00936CE5">
          <w:t>6</w:t>
        </w:r>
        <w:r w:rsidR="00936CE5">
          <w:fldChar w:fldCharType="end"/>
        </w:r>
      </w:hyperlink>
    </w:p>
    <w:p w:rsidR="00717F05" w:rsidRDefault="00FE5C1D" w:rsidP="00C057D3">
      <w:pPr>
        <w:pStyle w:val="30"/>
        <w:tabs>
          <w:tab w:val="right" w:leader="dot" w:pos="9070"/>
        </w:tabs>
        <w:ind w:left="840"/>
      </w:pPr>
      <w:hyperlink w:anchor="_Toc25259" w:history="1">
        <w:r w:rsidR="00936CE5">
          <w:rPr>
            <w:rFonts w:hint="eastAsia"/>
          </w:rPr>
          <w:t>（二）招标文件</w:t>
        </w:r>
        <w:r w:rsidR="00936CE5">
          <w:tab/>
        </w:r>
        <w:r w:rsidR="00936CE5">
          <w:fldChar w:fldCharType="begin"/>
        </w:r>
        <w:r w:rsidR="00936CE5">
          <w:instrText xml:space="preserve"> PAGEREF _Toc25259 \h </w:instrText>
        </w:r>
        <w:r w:rsidR="00936CE5">
          <w:fldChar w:fldCharType="separate"/>
        </w:r>
        <w:r w:rsidR="00936CE5">
          <w:t>7</w:t>
        </w:r>
        <w:r w:rsidR="00936CE5">
          <w:fldChar w:fldCharType="end"/>
        </w:r>
      </w:hyperlink>
    </w:p>
    <w:p w:rsidR="00717F05" w:rsidRDefault="00FE5C1D" w:rsidP="00C057D3">
      <w:pPr>
        <w:pStyle w:val="30"/>
        <w:tabs>
          <w:tab w:val="right" w:leader="dot" w:pos="9070"/>
        </w:tabs>
        <w:ind w:left="840"/>
      </w:pPr>
      <w:hyperlink w:anchor="_Toc12743" w:history="1">
        <w:r w:rsidR="00936CE5">
          <w:rPr>
            <w:rFonts w:hint="eastAsia"/>
          </w:rPr>
          <w:t>（三）投标文件的编制</w:t>
        </w:r>
        <w:r w:rsidR="00936CE5">
          <w:tab/>
        </w:r>
        <w:r w:rsidR="00936CE5">
          <w:fldChar w:fldCharType="begin"/>
        </w:r>
        <w:r w:rsidR="00936CE5">
          <w:instrText xml:space="preserve"> PAGEREF _Toc12743 \h </w:instrText>
        </w:r>
        <w:r w:rsidR="00936CE5">
          <w:fldChar w:fldCharType="separate"/>
        </w:r>
        <w:r w:rsidR="00936CE5">
          <w:t>8</w:t>
        </w:r>
        <w:r w:rsidR="00936CE5">
          <w:fldChar w:fldCharType="end"/>
        </w:r>
      </w:hyperlink>
    </w:p>
    <w:p w:rsidR="00717F05" w:rsidRDefault="00FE5C1D" w:rsidP="00C057D3">
      <w:pPr>
        <w:pStyle w:val="30"/>
        <w:tabs>
          <w:tab w:val="right" w:leader="dot" w:pos="9070"/>
        </w:tabs>
        <w:ind w:left="840"/>
      </w:pPr>
      <w:hyperlink w:anchor="_Toc31254" w:history="1">
        <w:r w:rsidR="00936CE5">
          <w:rPr>
            <w:rFonts w:hint="eastAsia"/>
          </w:rPr>
          <w:t>（四）投标文件的提交</w:t>
        </w:r>
        <w:r w:rsidR="00936CE5">
          <w:tab/>
        </w:r>
        <w:r w:rsidR="00936CE5">
          <w:fldChar w:fldCharType="begin"/>
        </w:r>
        <w:r w:rsidR="00936CE5">
          <w:instrText xml:space="preserve"> PAGEREF _Toc31254 \h </w:instrText>
        </w:r>
        <w:r w:rsidR="00936CE5">
          <w:fldChar w:fldCharType="separate"/>
        </w:r>
        <w:r w:rsidR="00936CE5">
          <w:t>15</w:t>
        </w:r>
        <w:r w:rsidR="00936CE5">
          <w:fldChar w:fldCharType="end"/>
        </w:r>
      </w:hyperlink>
    </w:p>
    <w:p w:rsidR="00717F05" w:rsidRDefault="00FE5C1D" w:rsidP="00C057D3">
      <w:pPr>
        <w:pStyle w:val="30"/>
        <w:tabs>
          <w:tab w:val="right" w:leader="dot" w:pos="9070"/>
        </w:tabs>
        <w:ind w:left="840"/>
      </w:pPr>
      <w:hyperlink w:anchor="_Toc29553" w:history="1">
        <w:r w:rsidR="00936CE5">
          <w:rPr>
            <w:rFonts w:hint="eastAsia"/>
          </w:rPr>
          <w:t>（五）开标、评标、定标及合同签定</w:t>
        </w:r>
        <w:r w:rsidR="00936CE5">
          <w:tab/>
        </w:r>
        <w:r w:rsidR="00936CE5">
          <w:fldChar w:fldCharType="begin"/>
        </w:r>
        <w:r w:rsidR="00936CE5">
          <w:instrText xml:space="preserve"> PAGEREF _Toc29553 \h </w:instrText>
        </w:r>
        <w:r w:rsidR="00936CE5">
          <w:fldChar w:fldCharType="separate"/>
        </w:r>
        <w:r w:rsidR="00936CE5">
          <w:t>16</w:t>
        </w:r>
        <w:r w:rsidR="00936CE5">
          <w:fldChar w:fldCharType="end"/>
        </w:r>
      </w:hyperlink>
    </w:p>
    <w:p w:rsidR="00717F05" w:rsidRDefault="00FE5C1D">
      <w:pPr>
        <w:pStyle w:val="10"/>
        <w:tabs>
          <w:tab w:val="clear" w:pos="9060"/>
          <w:tab w:val="right" w:leader="dot" w:pos="9070"/>
        </w:tabs>
      </w:pPr>
      <w:hyperlink w:anchor="_Toc30461" w:history="1">
        <w:r w:rsidR="00936CE5">
          <w:rPr>
            <w:rFonts w:cs="宋体" w:hint="eastAsia"/>
          </w:rPr>
          <w:t>第二章  开标、评标及定标办法</w:t>
        </w:r>
        <w:r w:rsidR="00936CE5">
          <w:tab/>
        </w:r>
        <w:r w:rsidR="00936CE5">
          <w:fldChar w:fldCharType="begin"/>
        </w:r>
        <w:r w:rsidR="00936CE5">
          <w:instrText xml:space="preserve"> PAGEREF _Toc30461 \h </w:instrText>
        </w:r>
        <w:r w:rsidR="00936CE5">
          <w:fldChar w:fldCharType="separate"/>
        </w:r>
        <w:r w:rsidR="00936CE5">
          <w:t>19</w:t>
        </w:r>
        <w:r w:rsidR="00936CE5">
          <w:fldChar w:fldCharType="end"/>
        </w:r>
      </w:hyperlink>
    </w:p>
    <w:p w:rsidR="00717F05" w:rsidRDefault="00FE5C1D">
      <w:pPr>
        <w:pStyle w:val="21"/>
        <w:tabs>
          <w:tab w:val="clear" w:pos="9060"/>
          <w:tab w:val="right" w:leader="dot" w:pos="9070"/>
        </w:tabs>
      </w:pPr>
      <w:hyperlink w:anchor="_Toc10806" w:history="1">
        <w:r w:rsidR="00936CE5">
          <w:rPr>
            <w:rFonts w:ascii="宋体" w:hAnsi="宋体" w:cs="宋体" w:hint="eastAsia"/>
          </w:rPr>
          <w:t>开标、评标及定标办法</w:t>
        </w:r>
        <w:r w:rsidR="00936CE5">
          <w:rPr>
            <w:rFonts w:ascii="宋体" w:hAnsi="宋体" w:cs="宋体" w:hint="eastAsia"/>
            <w:szCs w:val="30"/>
          </w:rPr>
          <w:t>通用条款</w:t>
        </w:r>
        <w:r w:rsidR="00936CE5">
          <w:tab/>
        </w:r>
        <w:r w:rsidR="00936CE5">
          <w:fldChar w:fldCharType="begin"/>
        </w:r>
        <w:r w:rsidR="00936CE5">
          <w:instrText xml:space="preserve"> PAGEREF _Toc10806 \h </w:instrText>
        </w:r>
        <w:r w:rsidR="00936CE5">
          <w:fldChar w:fldCharType="separate"/>
        </w:r>
        <w:r w:rsidR="00936CE5">
          <w:t>19</w:t>
        </w:r>
        <w:r w:rsidR="00936CE5">
          <w:fldChar w:fldCharType="end"/>
        </w:r>
      </w:hyperlink>
    </w:p>
    <w:p w:rsidR="00717F05" w:rsidRDefault="00FE5C1D" w:rsidP="00C057D3">
      <w:pPr>
        <w:pStyle w:val="30"/>
        <w:tabs>
          <w:tab w:val="right" w:leader="dot" w:pos="9070"/>
        </w:tabs>
        <w:ind w:left="840"/>
      </w:pPr>
      <w:hyperlink w:anchor="_Toc28896" w:history="1">
        <w:r w:rsidR="00936CE5">
          <w:rPr>
            <w:rFonts w:hint="eastAsia"/>
          </w:rPr>
          <w:t>（一）总则</w:t>
        </w:r>
        <w:r w:rsidR="00936CE5">
          <w:tab/>
        </w:r>
        <w:r w:rsidR="00936CE5">
          <w:fldChar w:fldCharType="begin"/>
        </w:r>
        <w:r w:rsidR="00936CE5">
          <w:instrText xml:space="preserve"> PAGEREF _Toc28896 \h </w:instrText>
        </w:r>
        <w:r w:rsidR="00936CE5">
          <w:fldChar w:fldCharType="separate"/>
        </w:r>
        <w:r w:rsidR="00936CE5">
          <w:t>19</w:t>
        </w:r>
        <w:r w:rsidR="00936CE5">
          <w:fldChar w:fldCharType="end"/>
        </w:r>
      </w:hyperlink>
    </w:p>
    <w:p w:rsidR="00717F05" w:rsidRDefault="00FE5C1D" w:rsidP="00C057D3">
      <w:pPr>
        <w:pStyle w:val="30"/>
        <w:tabs>
          <w:tab w:val="right" w:leader="dot" w:pos="9070"/>
        </w:tabs>
        <w:ind w:left="840"/>
      </w:pPr>
      <w:hyperlink w:anchor="_Toc28174" w:history="1">
        <w:r w:rsidR="00936CE5">
          <w:rPr>
            <w:rFonts w:hint="eastAsia"/>
          </w:rPr>
          <w:t>（二）开标评标办法程序和细则</w:t>
        </w:r>
        <w:r w:rsidR="00936CE5">
          <w:rPr>
            <w:rFonts w:hint="eastAsia"/>
            <w:szCs w:val="24"/>
          </w:rPr>
          <w:t>（综合评分法，技术</w:t>
        </w:r>
        <w:r w:rsidR="00936CE5">
          <w:rPr>
            <w:rFonts w:hint="eastAsia"/>
          </w:rPr>
          <w:t>商务</w:t>
        </w:r>
        <w:r w:rsidR="00936CE5">
          <w:rPr>
            <w:rFonts w:hint="eastAsia"/>
            <w:szCs w:val="24"/>
          </w:rPr>
          <w:t>标与经济标同时开启）</w:t>
        </w:r>
        <w:r w:rsidR="00936CE5">
          <w:tab/>
        </w:r>
        <w:r w:rsidR="00936CE5">
          <w:fldChar w:fldCharType="begin"/>
        </w:r>
        <w:r w:rsidR="00936CE5">
          <w:instrText xml:space="preserve"> PAGEREF _Toc28174 \h </w:instrText>
        </w:r>
        <w:r w:rsidR="00936CE5">
          <w:fldChar w:fldCharType="separate"/>
        </w:r>
        <w:r w:rsidR="00936CE5">
          <w:t>21</w:t>
        </w:r>
        <w:r w:rsidR="00936CE5">
          <w:fldChar w:fldCharType="end"/>
        </w:r>
      </w:hyperlink>
    </w:p>
    <w:p w:rsidR="00717F05" w:rsidRDefault="00FE5C1D">
      <w:pPr>
        <w:pStyle w:val="10"/>
        <w:tabs>
          <w:tab w:val="clear" w:pos="9060"/>
          <w:tab w:val="right" w:leader="dot" w:pos="9070"/>
        </w:tabs>
      </w:pPr>
      <w:hyperlink w:anchor="_Toc27760" w:history="1">
        <w:r w:rsidR="00936CE5">
          <w:rPr>
            <w:rFonts w:cs="宋体" w:hint="eastAsia"/>
          </w:rPr>
          <w:t>第三章  合同条款</w:t>
        </w:r>
        <w:r w:rsidR="00936CE5">
          <w:tab/>
        </w:r>
        <w:r w:rsidR="00936CE5">
          <w:fldChar w:fldCharType="begin"/>
        </w:r>
        <w:r w:rsidR="00936CE5">
          <w:instrText xml:space="preserve"> PAGEREF _Toc27760 \h </w:instrText>
        </w:r>
        <w:r w:rsidR="00936CE5">
          <w:fldChar w:fldCharType="separate"/>
        </w:r>
        <w:r w:rsidR="00936CE5">
          <w:t>36</w:t>
        </w:r>
        <w:r w:rsidR="00936CE5">
          <w:fldChar w:fldCharType="end"/>
        </w:r>
      </w:hyperlink>
    </w:p>
    <w:p w:rsidR="00717F05" w:rsidRDefault="00FE5C1D">
      <w:pPr>
        <w:pStyle w:val="10"/>
        <w:tabs>
          <w:tab w:val="clear" w:pos="9060"/>
          <w:tab w:val="right" w:leader="dot" w:pos="9070"/>
        </w:tabs>
      </w:pPr>
      <w:hyperlink w:anchor="_Toc4915" w:history="1">
        <w:r w:rsidR="00936CE5">
          <w:rPr>
            <w:rFonts w:cs="宋体" w:hint="eastAsia"/>
          </w:rPr>
          <w:t>第四章  投标文件格式</w:t>
        </w:r>
        <w:r w:rsidR="00936CE5">
          <w:tab/>
        </w:r>
        <w:r w:rsidR="00936CE5">
          <w:fldChar w:fldCharType="begin"/>
        </w:r>
        <w:r w:rsidR="00936CE5">
          <w:instrText xml:space="preserve"> PAGEREF _Toc4915 \h </w:instrText>
        </w:r>
        <w:r w:rsidR="00936CE5">
          <w:fldChar w:fldCharType="separate"/>
        </w:r>
        <w:r w:rsidR="00936CE5">
          <w:t>37</w:t>
        </w:r>
        <w:r w:rsidR="00936CE5">
          <w:fldChar w:fldCharType="end"/>
        </w:r>
      </w:hyperlink>
    </w:p>
    <w:p w:rsidR="00717F05" w:rsidRDefault="00FE5C1D">
      <w:pPr>
        <w:pStyle w:val="10"/>
        <w:tabs>
          <w:tab w:val="clear" w:pos="9060"/>
          <w:tab w:val="right" w:leader="dot" w:pos="9070"/>
        </w:tabs>
      </w:pPr>
      <w:hyperlink w:anchor="_Toc28194" w:history="1">
        <w:r w:rsidR="00936CE5">
          <w:rPr>
            <w:rFonts w:cs="宋体" w:hint="eastAsia"/>
          </w:rPr>
          <w:t>第五章  技术条件（工程建设标准）</w:t>
        </w:r>
        <w:r w:rsidR="00936CE5">
          <w:tab/>
        </w:r>
        <w:r w:rsidR="00936CE5">
          <w:fldChar w:fldCharType="begin"/>
        </w:r>
        <w:r w:rsidR="00936CE5">
          <w:instrText xml:space="preserve"> PAGEREF _Toc28194 \h </w:instrText>
        </w:r>
        <w:r w:rsidR="00936CE5">
          <w:fldChar w:fldCharType="separate"/>
        </w:r>
        <w:r w:rsidR="00936CE5">
          <w:t>48</w:t>
        </w:r>
        <w:r w:rsidR="00936CE5">
          <w:fldChar w:fldCharType="end"/>
        </w:r>
      </w:hyperlink>
    </w:p>
    <w:p w:rsidR="00717F05" w:rsidRDefault="00FE5C1D">
      <w:pPr>
        <w:pStyle w:val="10"/>
        <w:tabs>
          <w:tab w:val="clear" w:pos="9060"/>
          <w:tab w:val="right" w:leader="dot" w:pos="9070"/>
        </w:tabs>
      </w:pPr>
      <w:hyperlink w:anchor="_Toc4320" w:history="1">
        <w:r w:rsidR="00936CE5">
          <w:rPr>
            <w:rFonts w:cs="宋体" w:hint="eastAsia"/>
          </w:rPr>
          <w:t>第六章  图纸及勘察资料</w:t>
        </w:r>
        <w:r w:rsidR="00936CE5">
          <w:tab/>
        </w:r>
        <w:r w:rsidR="00936CE5">
          <w:fldChar w:fldCharType="begin"/>
        </w:r>
        <w:r w:rsidR="00936CE5">
          <w:instrText xml:space="preserve"> PAGEREF _Toc4320 \h </w:instrText>
        </w:r>
        <w:r w:rsidR="00936CE5">
          <w:fldChar w:fldCharType="separate"/>
        </w:r>
        <w:r w:rsidR="00936CE5">
          <w:t>50</w:t>
        </w:r>
        <w:r w:rsidR="00936CE5">
          <w:fldChar w:fldCharType="end"/>
        </w:r>
      </w:hyperlink>
    </w:p>
    <w:p w:rsidR="00717F05" w:rsidRDefault="00FE5C1D">
      <w:pPr>
        <w:pStyle w:val="10"/>
        <w:tabs>
          <w:tab w:val="clear" w:pos="9060"/>
          <w:tab w:val="right" w:leader="dot" w:pos="9070"/>
        </w:tabs>
      </w:pPr>
      <w:hyperlink w:anchor="_Toc27249" w:history="1">
        <w:r w:rsidR="00936CE5">
          <w:rPr>
            <w:rFonts w:cs="宋体" w:hint="eastAsia"/>
          </w:rPr>
          <w:t>第七章  工程量清单</w:t>
        </w:r>
        <w:r w:rsidR="00936CE5">
          <w:tab/>
        </w:r>
        <w:r w:rsidR="00936CE5">
          <w:fldChar w:fldCharType="begin"/>
        </w:r>
        <w:r w:rsidR="00936CE5">
          <w:instrText xml:space="preserve"> PAGEREF _Toc27249 \h </w:instrText>
        </w:r>
        <w:r w:rsidR="00936CE5">
          <w:fldChar w:fldCharType="separate"/>
        </w:r>
        <w:r w:rsidR="00936CE5">
          <w:t>51</w:t>
        </w:r>
        <w:r w:rsidR="00936CE5">
          <w:fldChar w:fldCharType="end"/>
        </w:r>
      </w:hyperlink>
    </w:p>
    <w:p w:rsidR="00717F05" w:rsidRDefault="00FE5C1D">
      <w:pPr>
        <w:pStyle w:val="10"/>
        <w:tabs>
          <w:tab w:val="clear" w:pos="9060"/>
          <w:tab w:val="right" w:leader="dot" w:pos="9070"/>
        </w:tabs>
      </w:pPr>
      <w:hyperlink w:anchor="_Toc17167" w:history="1">
        <w:r w:rsidR="00936CE5">
          <w:rPr>
            <w:rFonts w:cs="宋体" w:hint="eastAsia"/>
          </w:rPr>
          <w:t>第八章  最高投标限价</w:t>
        </w:r>
        <w:r w:rsidR="00936CE5">
          <w:tab/>
        </w:r>
        <w:r w:rsidR="00936CE5">
          <w:fldChar w:fldCharType="begin"/>
        </w:r>
        <w:r w:rsidR="00936CE5">
          <w:instrText xml:space="preserve"> PAGEREF _Toc17167 \h </w:instrText>
        </w:r>
        <w:r w:rsidR="00936CE5">
          <w:fldChar w:fldCharType="separate"/>
        </w:r>
        <w:r w:rsidR="00936CE5">
          <w:t>52</w:t>
        </w:r>
        <w:r w:rsidR="00936CE5">
          <w:fldChar w:fldCharType="end"/>
        </w:r>
      </w:hyperlink>
    </w:p>
    <w:p w:rsidR="00717F05" w:rsidRDefault="00936CE5">
      <w:pPr>
        <w:rPr>
          <w:rFonts w:ascii="宋体" w:hAnsi="宋体"/>
        </w:rPr>
      </w:pPr>
      <w:r>
        <w:rPr>
          <w:rFonts w:ascii="宋体" w:hAnsi="宋体"/>
        </w:rPr>
        <w:fldChar w:fldCharType="end"/>
      </w:r>
      <w:bookmarkStart w:id="0" w:name="_Toc2272545"/>
    </w:p>
    <w:p w:rsidR="00717F05" w:rsidRDefault="00936CE5">
      <w:pPr>
        <w:rPr>
          <w:rFonts w:ascii="宋体" w:hAnsi="宋体"/>
        </w:rPr>
      </w:pPr>
      <w:r>
        <w:rPr>
          <w:rFonts w:ascii="宋体" w:hAnsi="宋体"/>
        </w:rPr>
        <w:br w:type="page"/>
      </w:r>
    </w:p>
    <w:p w:rsidR="00717F05" w:rsidRDefault="00717F05">
      <w:pPr>
        <w:rPr>
          <w:rFonts w:ascii="宋体" w:hAnsi="宋体"/>
        </w:rPr>
      </w:pPr>
    </w:p>
    <w:p w:rsidR="00717F05" w:rsidRDefault="00936CE5">
      <w:pPr>
        <w:pStyle w:val="1"/>
        <w:rPr>
          <w:rFonts w:ascii="宋体" w:hAnsi="宋体"/>
        </w:rPr>
      </w:pPr>
      <w:bookmarkStart w:id="1" w:name="_Toc99714867"/>
      <w:bookmarkStart w:id="2" w:name="_Toc20070"/>
      <w:r>
        <w:rPr>
          <w:rFonts w:ascii="宋体" w:hAnsi="宋体" w:hint="eastAsia"/>
        </w:rPr>
        <w:t>第一章</w:t>
      </w:r>
      <w:r>
        <w:rPr>
          <w:rFonts w:ascii="宋体" w:hAnsi="宋体"/>
        </w:rPr>
        <w:t xml:space="preserve">  </w:t>
      </w:r>
      <w:r>
        <w:rPr>
          <w:rFonts w:ascii="宋体" w:hAnsi="宋体" w:hint="eastAsia"/>
        </w:rPr>
        <w:t>投标须知</w:t>
      </w:r>
      <w:bookmarkEnd w:id="0"/>
      <w:bookmarkEnd w:id="1"/>
      <w:bookmarkEnd w:id="2"/>
    </w:p>
    <w:p w:rsidR="00717F05" w:rsidRDefault="00936CE5">
      <w:pPr>
        <w:pStyle w:val="2"/>
        <w:rPr>
          <w:rFonts w:ascii="宋体" w:hAnsi="宋体"/>
          <w:color w:val="auto"/>
        </w:rPr>
      </w:pPr>
      <w:bookmarkStart w:id="3" w:name="_Toc99714868"/>
      <w:bookmarkStart w:id="4" w:name="_Toc2272546"/>
      <w:bookmarkStart w:id="5" w:name="_Toc23962"/>
      <w:r>
        <w:rPr>
          <w:rFonts w:ascii="宋体" w:hAnsi="宋体" w:hint="eastAsia"/>
          <w:color w:val="auto"/>
        </w:rPr>
        <w:t>一、投标须知前附表</w:t>
      </w:r>
      <w:bookmarkEnd w:id="3"/>
      <w:bookmarkEnd w:id="4"/>
      <w:bookmarkEnd w:id="5"/>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717F05">
        <w:trPr>
          <w:cantSplit/>
          <w:trHeight w:val="966"/>
          <w:tblHeader/>
        </w:trPr>
        <w:tc>
          <w:tcPr>
            <w:tcW w:w="702" w:type="dxa"/>
            <w:tcBorders>
              <w:top w:val="doub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717F05" w:rsidRDefault="00936CE5">
            <w:pPr>
              <w:ind w:firstLine="458"/>
              <w:rPr>
                <w:rFonts w:ascii="宋体" w:hAnsi="宋体"/>
                <w:szCs w:val="21"/>
              </w:rPr>
            </w:pPr>
            <w:r>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717F05" w:rsidRDefault="00936CE5">
            <w:pPr>
              <w:pStyle w:val="ab"/>
              <w:ind w:firstLine="458"/>
              <w:jc w:val="center"/>
              <w:rPr>
                <w:rFonts w:ascii="宋体" w:hAnsi="宋体"/>
                <w:szCs w:val="21"/>
              </w:rPr>
            </w:pPr>
            <w:r>
              <w:rPr>
                <w:rFonts w:ascii="宋体" w:hAnsi="宋体" w:hint="eastAsia"/>
                <w:szCs w:val="21"/>
              </w:rPr>
              <w:t>说明与要求</w:t>
            </w:r>
          </w:p>
        </w:tc>
      </w:tr>
      <w:tr w:rsidR="00717F05">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rPr>
              <w:t>招标人（即发包人）：</w:t>
            </w:r>
            <w:r>
              <w:rPr>
                <w:rFonts w:ascii="宋体" w:hAnsi="宋体" w:hint="eastAsia"/>
                <w:szCs w:val="21"/>
                <w:u w:val="single"/>
              </w:rPr>
              <w:t>广州市</w:t>
            </w:r>
            <w:proofErr w:type="gramStart"/>
            <w:r>
              <w:rPr>
                <w:rFonts w:ascii="宋体" w:hAnsi="宋体" w:hint="eastAsia"/>
                <w:szCs w:val="21"/>
                <w:u w:val="single"/>
              </w:rPr>
              <w:t>番禺区</w:t>
            </w:r>
            <w:proofErr w:type="gramEnd"/>
            <w:r>
              <w:rPr>
                <w:rFonts w:ascii="宋体" w:hAnsi="宋体" w:hint="eastAsia"/>
                <w:szCs w:val="21"/>
                <w:u w:val="single"/>
              </w:rPr>
              <w:t>大石街植村村股份合作经济社</w:t>
            </w:r>
          </w:p>
          <w:p w:rsidR="00717F05" w:rsidRDefault="00936CE5">
            <w:pPr>
              <w:rPr>
                <w:rFonts w:ascii="宋体" w:hAnsi="宋体"/>
                <w:szCs w:val="21"/>
              </w:rPr>
            </w:pPr>
            <w:r>
              <w:rPr>
                <w:rFonts w:ascii="宋体" w:hAnsi="宋体" w:hint="eastAsia"/>
                <w:szCs w:val="21"/>
              </w:rPr>
              <w:t>项目建设管理单位：</w:t>
            </w:r>
            <w:r>
              <w:rPr>
                <w:rFonts w:ascii="宋体" w:hAnsi="宋体" w:hint="eastAsia"/>
                <w:szCs w:val="21"/>
                <w:u w:val="single"/>
              </w:rPr>
              <w:t>/</w:t>
            </w:r>
          </w:p>
          <w:p w:rsidR="00717F05" w:rsidRDefault="00936CE5">
            <w:pPr>
              <w:rPr>
                <w:rFonts w:ascii="宋体" w:hAnsi="宋体"/>
                <w:szCs w:val="21"/>
              </w:rPr>
            </w:pPr>
            <w:r>
              <w:rPr>
                <w:rFonts w:ascii="宋体" w:hAnsi="宋体" w:hint="eastAsia"/>
                <w:szCs w:val="21"/>
              </w:rPr>
              <w:t>招标代理：</w:t>
            </w:r>
            <w:r>
              <w:rPr>
                <w:rFonts w:ascii="宋体" w:hAnsi="宋体" w:hint="eastAsia"/>
                <w:szCs w:val="21"/>
                <w:u w:val="single"/>
              </w:rPr>
              <w:t>品正招标采购（广州）有限公司</w:t>
            </w:r>
          </w:p>
          <w:p w:rsidR="00717F05" w:rsidRDefault="00936CE5">
            <w:pPr>
              <w:rPr>
                <w:rFonts w:ascii="宋体" w:hAnsi="宋体"/>
                <w:szCs w:val="21"/>
                <w:u w:val="single"/>
              </w:rPr>
            </w:pPr>
            <w:r>
              <w:rPr>
                <w:rFonts w:ascii="宋体" w:hAnsi="宋体" w:hint="eastAsia"/>
                <w:szCs w:val="21"/>
              </w:rPr>
              <w:t>设计单位：</w:t>
            </w:r>
            <w:r>
              <w:rPr>
                <w:rFonts w:ascii="宋体" w:hAnsi="宋体" w:hint="eastAsia"/>
                <w:szCs w:val="21"/>
                <w:u w:val="single"/>
              </w:rPr>
              <w:t>广州市弘基市政建筑设计院有限公司</w:t>
            </w:r>
          </w:p>
          <w:p w:rsidR="00717F05" w:rsidRDefault="00936CE5">
            <w:pPr>
              <w:rPr>
                <w:rFonts w:ascii="宋体" w:hAnsi="宋体"/>
                <w:szCs w:val="21"/>
                <w:u w:val="single"/>
              </w:rPr>
            </w:pPr>
            <w:r>
              <w:rPr>
                <w:rFonts w:ascii="宋体" w:hAnsi="宋体" w:hint="eastAsia"/>
                <w:szCs w:val="21"/>
              </w:rPr>
              <w:t>监理单位：</w:t>
            </w:r>
            <w:r>
              <w:rPr>
                <w:rFonts w:ascii="宋体" w:hAnsi="宋体" w:hint="eastAsia"/>
                <w:szCs w:val="21"/>
                <w:u w:val="single"/>
              </w:rPr>
              <w:t>/</w:t>
            </w:r>
          </w:p>
          <w:p w:rsidR="00717F05" w:rsidRDefault="00936CE5">
            <w:pPr>
              <w:rPr>
                <w:rFonts w:ascii="宋体" w:hAnsi="宋体"/>
                <w:szCs w:val="21"/>
              </w:rPr>
            </w:pPr>
            <w:r>
              <w:rPr>
                <w:rFonts w:ascii="宋体" w:hAnsi="宋体" w:hint="eastAsia"/>
                <w:szCs w:val="21"/>
              </w:rPr>
              <w:t>检测机构：</w:t>
            </w:r>
            <w:r>
              <w:rPr>
                <w:rFonts w:ascii="宋体" w:hAnsi="宋体" w:hint="eastAsia"/>
                <w:szCs w:val="21"/>
                <w:u w:val="single"/>
              </w:rPr>
              <w:t>/</w:t>
            </w:r>
          </w:p>
        </w:tc>
      </w:tr>
      <w:tr w:rsidR="00717F05">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u w:val="single"/>
              </w:rPr>
            </w:pPr>
            <w:r>
              <w:rPr>
                <w:rFonts w:ascii="宋体" w:hAnsi="宋体" w:hint="eastAsia"/>
                <w:szCs w:val="21"/>
                <w:u w:val="single"/>
              </w:rPr>
              <w:t>大石街植村工业区给水改造工程</w:t>
            </w:r>
          </w:p>
        </w:tc>
      </w:tr>
      <w:tr w:rsidR="00717F05">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u w:val="single"/>
              </w:rPr>
            </w:pPr>
            <w:r>
              <w:rPr>
                <w:rFonts w:ascii="宋体" w:hAnsi="宋体" w:hint="eastAsia"/>
                <w:szCs w:val="21"/>
              </w:rPr>
              <w:t>广州市</w:t>
            </w:r>
            <w:proofErr w:type="gramStart"/>
            <w:r>
              <w:rPr>
                <w:rFonts w:ascii="宋体" w:hAnsi="宋体" w:hint="eastAsia"/>
                <w:szCs w:val="21"/>
              </w:rPr>
              <w:t>番禺区</w:t>
            </w:r>
            <w:proofErr w:type="gramEnd"/>
            <w:r>
              <w:rPr>
                <w:rFonts w:ascii="宋体" w:hAnsi="宋体" w:hint="eastAsia"/>
                <w:szCs w:val="21"/>
              </w:rPr>
              <w:t>大石街植村</w:t>
            </w:r>
          </w:p>
        </w:tc>
      </w:tr>
      <w:tr w:rsidR="00717F05">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u w:val="single"/>
              </w:rPr>
              <w:t>大石街植村工业区给水改造工程, 项目总投资约350万元</w:t>
            </w:r>
          </w:p>
        </w:tc>
      </w:tr>
      <w:tr w:rsidR="00717F05">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u w:val="single"/>
              </w:rPr>
              <w:t>包工、包料、包工期、包质量、包安全、包文明施工。综合单价包干、项目措施费包干。</w:t>
            </w:r>
          </w:p>
        </w:tc>
      </w:tr>
      <w:tr w:rsidR="00717F05">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rPr>
              <w:t>符合《工程施工质量验收规范》合格标准。</w:t>
            </w:r>
          </w:p>
        </w:tc>
      </w:tr>
      <w:tr w:rsidR="00717F05">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u w:val="single"/>
              </w:rPr>
              <w:t>按发包人提供的招标公告、工程量清单、图纸及招标过程中所发出的相关文件要求，承包大石街植村工业区给水改造工程的全部内容。（具体以招标图纸及招标过程相关资料所含全部内容为准）</w:t>
            </w:r>
            <w:r>
              <w:rPr>
                <w:rFonts w:ascii="宋体" w:hAnsi="宋体" w:cs="宋体" w:hint="eastAsia"/>
                <w:sz w:val="24"/>
                <w:u w:val="single"/>
              </w:rPr>
              <w:t>。</w:t>
            </w:r>
          </w:p>
        </w:tc>
      </w:tr>
      <w:tr w:rsidR="00717F05">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cs="宋体"/>
                <w:szCs w:val="21"/>
                <w:u w:val="single"/>
              </w:rPr>
            </w:pPr>
            <w:r>
              <w:rPr>
                <w:rFonts w:ascii="宋体" w:hAnsi="宋体" w:cs="宋体" w:hint="eastAsia"/>
                <w:szCs w:val="21"/>
                <w:u w:val="single"/>
              </w:rPr>
              <w:t>2022年  月  日计划开工，施工总期：</w:t>
            </w:r>
            <w:r>
              <w:rPr>
                <w:rFonts w:ascii="宋体" w:hAnsi="宋体" w:cs="宋体" w:hint="eastAsia"/>
                <w:u w:val="single"/>
              </w:rPr>
              <w:t>60日</w:t>
            </w:r>
            <w:r>
              <w:rPr>
                <w:rFonts w:ascii="宋体" w:hAnsi="宋体" w:cs="宋体" w:hint="eastAsia"/>
              </w:rPr>
              <w:t>历天</w:t>
            </w:r>
            <w:r>
              <w:rPr>
                <w:rFonts w:ascii="宋体" w:hAnsi="宋体" w:cs="宋体" w:hint="eastAsia"/>
                <w:szCs w:val="21"/>
                <w:u w:val="single"/>
              </w:rPr>
              <w:t>。具体开工时间以招标人书面通知为准。招标人有权根据项目各地块实际情况相应调整工期。</w:t>
            </w:r>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u w:val="single"/>
              </w:rPr>
            </w:pPr>
            <w:r>
              <w:rPr>
                <w:rFonts w:ascii="宋体" w:hAnsi="宋体" w:hint="eastAsia"/>
                <w:szCs w:val="21"/>
              </w:rPr>
              <w:t>自筹资金。</w:t>
            </w:r>
          </w:p>
        </w:tc>
      </w:tr>
      <w:tr w:rsidR="00717F05">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rPr>
              <w:t>详见本工程招标公告。</w:t>
            </w:r>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rPr>
              <w:t>详见本工程招标公告。</w:t>
            </w:r>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cs="宋体"/>
                <w:szCs w:val="21"/>
              </w:rPr>
            </w:pPr>
            <w:bookmarkStart w:id="6" w:name="EBdfd7e3fe86a241738f1c1d356c309534"/>
            <w:r>
              <w:rPr>
                <w:rFonts w:ascii="宋体" w:hAnsi="宋体" w:cs="宋体" w:hint="eastAsia"/>
                <w:szCs w:val="21"/>
                <w:u w:val="single"/>
              </w:rPr>
              <w:t>工程量清单计价，按国家、省有关计价规范执行。</w:t>
            </w:r>
            <w:bookmarkEnd w:id="6"/>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u w:val="single"/>
              </w:rPr>
            </w:pPr>
            <w:bookmarkStart w:id="7" w:name="EB638049d390fa45cfa3556d92c0ccd421"/>
            <w:r>
              <w:rPr>
                <w:rFonts w:ascii="宋体" w:hAnsi="宋体" w:cs="宋体" w:hint="eastAsia"/>
                <w:szCs w:val="21"/>
                <w:u w:val="single"/>
              </w:rPr>
              <w:t>90日历天（从递交投标文件截止之日计起）。如投标有效期内发生异议或投诉的，则投标有效期自动延长至异议或投诉处理结束后90日历天。</w:t>
            </w:r>
            <w:bookmarkEnd w:id="7"/>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lastRenderedPageBreak/>
              <w:t>14</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szCs w:val="21"/>
              </w:rPr>
            </w:pPr>
            <w:r>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jc w:val="left"/>
              <w:rPr>
                <w:rFonts w:ascii="宋体" w:hAnsi="宋体"/>
                <w:u w:val="single"/>
              </w:rPr>
            </w:pPr>
            <w:r>
              <w:rPr>
                <w:rFonts w:ascii="宋体" w:hAnsi="宋体" w:cs="宋体" w:hint="eastAsia"/>
                <w:szCs w:val="21"/>
              </w:rPr>
              <w:t>1.</w:t>
            </w:r>
            <w:r>
              <w:rPr>
                <w:rFonts w:ascii="宋体" w:hAnsi="宋体" w:hint="eastAsia"/>
              </w:rPr>
              <w:t>投标担保额度：</w:t>
            </w:r>
            <w:r>
              <w:rPr>
                <w:rFonts w:ascii="宋体" w:hAnsi="宋体" w:hint="eastAsia"/>
                <w:u w:val="single"/>
              </w:rPr>
              <w:t>5</w:t>
            </w:r>
            <w:r>
              <w:rPr>
                <w:rFonts w:ascii="宋体" w:hAnsi="宋体" w:hint="eastAsia"/>
              </w:rPr>
              <w:t>万元人民币，缴纳时间在</w:t>
            </w:r>
            <w:r>
              <w:rPr>
                <w:rFonts w:ascii="宋体" w:hAnsi="宋体" w:hint="eastAsia"/>
                <w:u w:val="single"/>
              </w:rPr>
              <w:t>投标截止时间之前。</w:t>
            </w:r>
          </w:p>
          <w:p w:rsidR="00717F05" w:rsidRDefault="00936CE5">
            <w:pPr>
              <w:snapToGrid w:val="0"/>
              <w:rPr>
                <w:rFonts w:ascii="宋体" w:hAnsi="宋体"/>
                <w:u w:val="single"/>
              </w:rPr>
            </w:pPr>
            <w:r>
              <w:rPr>
                <w:rFonts w:ascii="宋体" w:hAnsi="宋体" w:hint="eastAsia"/>
                <w:u w:val="single"/>
              </w:rPr>
              <w:t>2.投标保证金可采用现金、支票、银行保函、保证保险、专业工程担保公司担保等形式，须在递交投标文件截止时间前完成缴纳。</w:t>
            </w:r>
          </w:p>
          <w:p w:rsidR="00717F05" w:rsidRDefault="00936CE5">
            <w:pPr>
              <w:snapToGrid w:val="0"/>
              <w:rPr>
                <w:rFonts w:ascii="宋体" w:hAnsi="宋体"/>
                <w:u w:val="single"/>
              </w:rPr>
            </w:pPr>
            <w:r>
              <w:rPr>
                <w:rFonts w:ascii="宋体" w:hAnsi="宋体" w:hint="eastAsia"/>
                <w:u w:val="single"/>
              </w:rPr>
              <w:t>①</w:t>
            </w:r>
            <w:r>
              <w:rPr>
                <w:rFonts w:ascii="宋体" w:hAnsi="宋体"/>
                <w:u w:val="single"/>
              </w:rPr>
              <w:t>如采用现金或者支票形式提交的，投标保证金从投标人基本账户递交，</w:t>
            </w:r>
            <w:r>
              <w:rPr>
                <w:rFonts w:ascii="宋体" w:hAnsi="宋体" w:hint="eastAsia"/>
                <w:u w:val="single"/>
              </w:rPr>
              <w:t>转账到以下账号：</w:t>
            </w:r>
          </w:p>
          <w:p w:rsidR="00717F05" w:rsidRDefault="00936CE5">
            <w:pPr>
              <w:pStyle w:val="a0"/>
            </w:pPr>
            <w:r>
              <w:rPr>
                <w:rFonts w:hint="eastAsia"/>
              </w:rPr>
              <w:t>户</w:t>
            </w:r>
            <w:r>
              <w:rPr>
                <w:rFonts w:hint="eastAsia"/>
              </w:rPr>
              <w:t> </w:t>
            </w:r>
            <w:r>
              <w:rPr>
                <w:rFonts w:hint="eastAsia"/>
              </w:rPr>
              <w:t xml:space="preserve"> 名：品正招标采购（广州）有限公司</w:t>
            </w:r>
          </w:p>
          <w:p w:rsidR="00717F05" w:rsidRDefault="00936CE5">
            <w:pPr>
              <w:pStyle w:val="a0"/>
            </w:pPr>
            <w:r>
              <w:rPr>
                <w:rFonts w:hint="eastAsia"/>
              </w:rPr>
              <w:t>账</w:t>
            </w:r>
            <w:r>
              <w:rPr>
                <w:rFonts w:hint="eastAsia"/>
              </w:rPr>
              <w:t> </w:t>
            </w:r>
            <w:r>
              <w:rPr>
                <w:rFonts w:hint="eastAsia"/>
              </w:rPr>
              <w:t xml:space="preserve"> 号：3602003019200131466</w:t>
            </w:r>
          </w:p>
          <w:p w:rsidR="00717F05" w:rsidRDefault="00936CE5">
            <w:pPr>
              <w:pStyle w:val="a0"/>
            </w:pPr>
            <w:r>
              <w:rPr>
                <w:rFonts w:hint="eastAsia"/>
              </w:rPr>
              <w:t>开户行：工商银行广州番禺新城支行</w:t>
            </w:r>
          </w:p>
          <w:p w:rsidR="00717F05" w:rsidRDefault="00936CE5">
            <w:pPr>
              <w:pStyle w:val="a0"/>
            </w:pPr>
            <w:r>
              <w:rPr>
                <w:rFonts w:hint="eastAsia"/>
              </w:rPr>
              <w:t>联系人：何小姐    联系电话：020-22634050</w:t>
            </w:r>
          </w:p>
          <w:p w:rsidR="00717F05" w:rsidRDefault="00936CE5">
            <w:pPr>
              <w:snapToGrid w:val="0"/>
              <w:rPr>
                <w:rFonts w:ascii="宋体" w:hAnsi="宋体"/>
              </w:rPr>
            </w:pPr>
            <w:r>
              <w:rPr>
                <w:rFonts w:ascii="宋体" w:hAnsi="宋体" w:hint="eastAsia"/>
                <w:u w:val="single"/>
              </w:rPr>
              <w:t>②项目采用非电子形式的银行保函、专业工程担保公司担保或保证保险等形式提交投标保证金的</w:t>
            </w:r>
            <w:r>
              <w:rPr>
                <w:rFonts w:ascii="宋体" w:hAnsi="宋体"/>
                <w:u w:val="single"/>
              </w:rPr>
              <w:t>，银行保函需开具给招标人，银行保函有效期不少于投标有效期。专业</w:t>
            </w:r>
            <w:r>
              <w:rPr>
                <w:rFonts w:ascii="宋体" w:hAnsi="宋体" w:hint="eastAsia"/>
                <w:u w:val="single"/>
              </w:rPr>
              <w:t>工程</w:t>
            </w:r>
            <w:r>
              <w:rPr>
                <w:rFonts w:ascii="宋体" w:hAnsi="宋体"/>
                <w:u w:val="single"/>
              </w:rPr>
              <w:t>担保公司担保</w:t>
            </w:r>
            <w:r>
              <w:rPr>
                <w:rFonts w:ascii="宋体" w:hAnsi="宋体" w:hint="eastAsia"/>
                <w:u w:val="single"/>
              </w:rPr>
              <w:t>或</w:t>
            </w:r>
            <w:r>
              <w:rPr>
                <w:rFonts w:ascii="宋体" w:hAnsi="宋体"/>
                <w:u w:val="single"/>
              </w:rPr>
              <w:t>保证保险需开具给招标人（受益人也必须是招标人），有效期不少于投标有效期。</w:t>
            </w:r>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szCs w:val="21"/>
              </w:rPr>
            </w:pPr>
            <w:r>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pStyle w:val="ab"/>
              <w:rPr>
                <w:rFonts w:ascii="宋体" w:hAnsi="宋体"/>
                <w:szCs w:val="21"/>
              </w:rPr>
            </w:pPr>
            <w:r>
              <w:rPr>
                <w:rFonts w:ascii="宋体" w:hAnsi="宋体" w:hint="eastAsia"/>
              </w:rPr>
              <w:t>招标人不集中组织，由投标人自行踏勘；</w:t>
            </w:r>
            <w:r>
              <w:rPr>
                <w:rFonts w:ascii="宋体" w:hAnsi="宋体"/>
                <w:spacing w:val="-4"/>
                <w:szCs w:val="21"/>
              </w:rPr>
              <w:t xml:space="preserve">  </w:t>
            </w:r>
            <w:r>
              <w:rPr>
                <w:rFonts w:ascii="宋体" w:hAnsi="宋体"/>
                <w:szCs w:val="21"/>
              </w:rPr>
              <w:t xml:space="preserve">                        </w:t>
            </w:r>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szCs w:val="21"/>
              </w:rPr>
            </w:pPr>
            <w:r>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ind w:leftChars="-13" w:left="-27" w:rightChars="-28" w:right="-59"/>
              <w:rPr>
                <w:rFonts w:ascii="宋体" w:hAnsi="宋体"/>
              </w:rPr>
            </w:pPr>
            <w:r>
              <w:rPr>
                <w:rFonts w:ascii="宋体" w:hAnsi="宋体" w:hint="eastAsia"/>
              </w:rPr>
              <w:t>疑问提交时间：</w:t>
            </w:r>
            <w:r>
              <w:rPr>
                <w:rFonts w:ascii="宋体" w:hAnsi="宋体"/>
              </w:rPr>
              <w:t xml:space="preserve"> </w:t>
            </w:r>
            <w:r>
              <w:rPr>
                <w:rFonts w:ascii="宋体" w:hAnsi="宋体" w:hint="eastAsia"/>
              </w:rPr>
              <w:t>20</w:t>
            </w:r>
            <w:r>
              <w:rPr>
                <w:rFonts w:ascii="宋体" w:hAnsi="宋体"/>
              </w:rPr>
              <w:t>2</w:t>
            </w:r>
            <w:r>
              <w:rPr>
                <w:rFonts w:ascii="宋体" w:hAnsi="宋体" w:hint="eastAsia"/>
              </w:rPr>
              <w:t>2年</w:t>
            </w:r>
            <w:r w:rsidR="007B5220">
              <w:rPr>
                <w:rFonts w:ascii="宋体" w:hAnsi="宋体" w:hint="eastAsia"/>
              </w:rPr>
              <w:t>6</w:t>
            </w:r>
            <w:r>
              <w:rPr>
                <w:rFonts w:ascii="宋体" w:hAnsi="宋体" w:hint="eastAsia"/>
              </w:rPr>
              <w:t>月</w:t>
            </w:r>
            <w:r w:rsidR="007B5220">
              <w:rPr>
                <w:rFonts w:ascii="宋体" w:hAnsi="宋体" w:hint="eastAsia"/>
              </w:rPr>
              <w:t>10</w:t>
            </w:r>
            <w:r>
              <w:rPr>
                <w:rFonts w:ascii="宋体" w:hAnsi="宋体" w:hint="eastAsia"/>
              </w:rPr>
              <w:t>日</w:t>
            </w:r>
            <w:r w:rsidR="007B5220">
              <w:rPr>
                <w:rFonts w:ascii="宋体" w:hAnsi="宋体" w:hint="eastAsia"/>
              </w:rPr>
              <w:t>12</w:t>
            </w:r>
            <w:r>
              <w:rPr>
                <w:rFonts w:ascii="宋体" w:hAnsi="宋体" w:hint="eastAsia"/>
              </w:rPr>
              <w:t>时</w:t>
            </w:r>
            <w:r w:rsidR="007B5220">
              <w:rPr>
                <w:rFonts w:ascii="宋体" w:hAnsi="宋体" w:hint="eastAsia"/>
              </w:rPr>
              <w:t>00</w:t>
            </w:r>
            <w:r>
              <w:rPr>
                <w:rFonts w:ascii="宋体" w:hAnsi="宋体" w:hint="eastAsia"/>
              </w:rPr>
              <w:t>分前；</w:t>
            </w:r>
          </w:p>
          <w:p w:rsidR="00717F05" w:rsidRDefault="00936CE5">
            <w:pPr>
              <w:rPr>
                <w:rFonts w:ascii="宋体" w:hAnsi="宋体" w:cs="宋体"/>
                <w:szCs w:val="21"/>
              </w:rPr>
            </w:pPr>
            <w:r>
              <w:rPr>
                <w:rFonts w:ascii="宋体" w:hAnsi="宋体" w:hint="eastAsia"/>
              </w:rPr>
              <w:t>形式：</w:t>
            </w:r>
            <w:r>
              <w:rPr>
                <w:rFonts w:ascii="宋体" w:hAnsi="宋体" w:cs="宋体" w:hint="eastAsia"/>
                <w:szCs w:val="21"/>
              </w:rPr>
              <w:t>投标人疑问通过向代理公司或邮件方式提交。</w:t>
            </w:r>
          </w:p>
          <w:p w:rsidR="00717F05" w:rsidRDefault="00936CE5">
            <w:pPr>
              <w:rPr>
                <w:rFonts w:ascii="宋体" w:hAnsi="宋体" w:cs="宋体"/>
                <w:szCs w:val="21"/>
              </w:rPr>
            </w:pPr>
            <w:r>
              <w:rPr>
                <w:rFonts w:ascii="宋体" w:hAnsi="宋体" w:cs="宋体" w:hint="eastAsia"/>
                <w:szCs w:val="21"/>
              </w:rPr>
              <w:t>品正招标采购（广州）有限公司（广州市南沙区东涌镇市南公路13号茂源</w:t>
            </w:r>
            <w:proofErr w:type="gramStart"/>
            <w:r>
              <w:rPr>
                <w:rFonts w:ascii="宋体" w:hAnsi="宋体" w:cs="宋体" w:hint="eastAsia"/>
                <w:szCs w:val="21"/>
              </w:rPr>
              <w:t>创意园</w:t>
            </w:r>
            <w:proofErr w:type="gramEnd"/>
            <w:r>
              <w:rPr>
                <w:rFonts w:ascii="宋体" w:hAnsi="宋体" w:cs="宋体" w:hint="eastAsia"/>
                <w:szCs w:val="21"/>
              </w:rPr>
              <w:t>A座302）。</w:t>
            </w:r>
          </w:p>
          <w:p w:rsidR="00717F05" w:rsidRDefault="00936CE5">
            <w:r>
              <w:rPr>
                <w:rFonts w:ascii="宋体" w:hAnsi="宋体" w:cs="宋体" w:hint="eastAsia"/>
                <w:szCs w:val="21"/>
              </w:rPr>
              <w:t>邮箱地址：</w:t>
            </w:r>
            <w:r>
              <w:rPr>
                <w:rFonts w:ascii="宋体" w:hAnsi="宋体" w:cs="宋体"/>
                <w:szCs w:val="21"/>
              </w:rPr>
              <w:t>2190093240</w:t>
            </w:r>
            <w:r>
              <w:rPr>
                <w:rFonts w:ascii="宋体" w:hAnsi="宋体" w:cs="宋体" w:hint="eastAsia"/>
                <w:szCs w:val="21"/>
              </w:rPr>
              <w:t>@qq.com</w:t>
            </w:r>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w:t>
            </w:r>
            <w:r>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20</w:t>
            </w: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szCs w:val="21"/>
              </w:rPr>
            </w:pPr>
            <w:r>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rsidP="007B5220">
            <w:pPr>
              <w:rPr>
                <w:rFonts w:ascii="宋体" w:hAnsi="宋体"/>
                <w:strike/>
                <w:szCs w:val="21"/>
              </w:rPr>
            </w:pPr>
            <w:r>
              <w:rPr>
                <w:rFonts w:ascii="宋体" w:hAnsi="宋体"/>
                <w:szCs w:val="21"/>
                <w:u w:val="single"/>
              </w:rPr>
              <w:t xml:space="preserve"> </w:t>
            </w:r>
            <w:r>
              <w:rPr>
                <w:rFonts w:ascii="宋体" w:hAnsi="宋体" w:hint="eastAsia"/>
                <w:szCs w:val="21"/>
                <w:u w:val="single"/>
              </w:rPr>
              <w:t>2022</w:t>
            </w:r>
            <w:r>
              <w:rPr>
                <w:rFonts w:ascii="宋体" w:hAnsi="宋体"/>
                <w:szCs w:val="21"/>
                <w:u w:val="single"/>
              </w:rPr>
              <w:t xml:space="preserve"> </w:t>
            </w:r>
            <w:r w:rsidR="007B5220">
              <w:rPr>
                <w:rFonts w:ascii="宋体" w:hAnsi="宋体" w:hint="eastAsia"/>
                <w:szCs w:val="21"/>
              </w:rPr>
              <w:t>年</w:t>
            </w:r>
            <w:r w:rsidR="007B5220">
              <w:rPr>
                <w:rFonts w:ascii="宋体" w:hAnsi="宋体"/>
                <w:szCs w:val="21"/>
                <w:u w:val="single"/>
              </w:rPr>
              <w:t xml:space="preserve"> </w:t>
            </w:r>
            <w:r w:rsidR="007B5220">
              <w:rPr>
                <w:rFonts w:ascii="宋体" w:hAnsi="宋体" w:hint="eastAsia"/>
                <w:szCs w:val="21"/>
                <w:u w:val="single"/>
              </w:rPr>
              <w:t>6</w:t>
            </w:r>
            <w:r w:rsidR="007B5220">
              <w:rPr>
                <w:rFonts w:ascii="宋体" w:hAnsi="宋体"/>
                <w:szCs w:val="21"/>
                <w:u w:val="single"/>
              </w:rPr>
              <w:t xml:space="preserve"> </w:t>
            </w:r>
            <w:r w:rsidR="007B5220">
              <w:rPr>
                <w:rFonts w:ascii="宋体" w:hAnsi="宋体" w:hint="eastAsia"/>
                <w:szCs w:val="21"/>
              </w:rPr>
              <w:t>月</w:t>
            </w:r>
            <w:r w:rsidR="007B5220">
              <w:rPr>
                <w:rFonts w:ascii="宋体" w:hAnsi="宋体"/>
                <w:szCs w:val="21"/>
                <w:u w:val="single"/>
              </w:rPr>
              <w:t xml:space="preserve"> </w:t>
            </w:r>
            <w:r w:rsidR="007B5220">
              <w:rPr>
                <w:rFonts w:ascii="宋体" w:hAnsi="宋体" w:hint="eastAsia"/>
                <w:szCs w:val="21"/>
                <w:u w:val="single"/>
              </w:rPr>
              <w:t>27</w:t>
            </w:r>
            <w:r w:rsidR="007B5220">
              <w:rPr>
                <w:rFonts w:ascii="宋体" w:hAnsi="宋体"/>
                <w:szCs w:val="21"/>
                <w:u w:val="single"/>
              </w:rPr>
              <w:t xml:space="preserve"> </w:t>
            </w:r>
            <w:r w:rsidR="007B5220">
              <w:rPr>
                <w:rFonts w:ascii="宋体" w:hAnsi="宋体" w:hint="eastAsia"/>
                <w:szCs w:val="21"/>
              </w:rPr>
              <w:t>日</w:t>
            </w:r>
            <w:r w:rsidR="007B5220">
              <w:rPr>
                <w:rFonts w:ascii="宋体" w:hAnsi="宋体"/>
                <w:szCs w:val="21"/>
                <w:u w:val="single"/>
              </w:rPr>
              <w:t xml:space="preserve"> </w:t>
            </w:r>
            <w:r w:rsidR="007B5220">
              <w:rPr>
                <w:rFonts w:ascii="宋体" w:hAnsi="宋体" w:hint="eastAsia"/>
                <w:szCs w:val="21"/>
                <w:u w:val="single"/>
              </w:rPr>
              <w:t>10</w:t>
            </w:r>
            <w:r>
              <w:rPr>
                <w:rFonts w:ascii="宋体" w:hAnsi="宋体" w:hint="eastAsia"/>
                <w:szCs w:val="21"/>
              </w:rPr>
              <w:t>时（北京时间）。</w:t>
            </w:r>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szCs w:val="21"/>
              </w:rPr>
            </w:pPr>
            <w:r>
              <w:rPr>
                <w:rFonts w:ascii="宋体" w:hAnsi="宋体" w:hint="eastAsia"/>
                <w:szCs w:val="21"/>
              </w:rPr>
              <w:t>递交投标文件时间、开标开始时间和地点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cs="宋体"/>
                <w:szCs w:val="21"/>
              </w:rPr>
            </w:pPr>
            <w:r>
              <w:rPr>
                <w:rFonts w:ascii="宋体" w:hAnsi="宋体" w:cs="宋体" w:hint="eastAsia"/>
                <w:szCs w:val="21"/>
              </w:rPr>
              <w:t>（技术商务标和经济</w:t>
            </w:r>
            <w:proofErr w:type="gramStart"/>
            <w:r>
              <w:rPr>
                <w:rFonts w:ascii="宋体" w:hAnsi="宋体" w:cs="宋体" w:hint="eastAsia"/>
                <w:szCs w:val="21"/>
              </w:rPr>
              <w:t>标同时</w:t>
            </w:r>
            <w:proofErr w:type="gramEnd"/>
            <w:r>
              <w:rPr>
                <w:rFonts w:ascii="宋体" w:hAnsi="宋体" w:cs="宋体" w:hint="eastAsia"/>
                <w:szCs w:val="21"/>
              </w:rPr>
              <w:t>开标）</w:t>
            </w:r>
          </w:p>
          <w:p w:rsidR="00717F05" w:rsidRDefault="00936CE5">
            <w:pPr>
              <w:rPr>
                <w:rFonts w:ascii="宋体" w:hAnsi="宋体" w:cs="宋体"/>
                <w:szCs w:val="21"/>
              </w:rPr>
            </w:pPr>
            <w:r>
              <w:rPr>
                <w:rFonts w:ascii="宋体" w:hAnsi="宋体" w:cs="宋体" w:hint="eastAsia"/>
                <w:szCs w:val="21"/>
              </w:rPr>
              <w:t>1、</w:t>
            </w:r>
            <w:r>
              <w:rPr>
                <w:rFonts w:ascii="宋体" w:hAnsi="宋体" w:cs="宋体"/>
                <w:szCs w:val="21"/>
              </w:rPr>
              <w:t>递交投标文件时间：</w:t>
            </w:r>
            <w:r>
              <w:rPr>
                <w:rFonts w:ascii="宋体" w:hAnsi="宋体" w:cs="宋体" w:hint="eastAsia"/>
                <w:szCs w:val="21"/>
              </w:rPr>
              <w:t>2022年</w:t>
            </w:r>
            <w:r w:rsidR="007B5220">
              <w:rPr>
                <w:rFonts w:ascii="宋体" w:hAnsi="宋体" w:cs="宋体" w:hint="eastAsia"/>
                <w:szCs w:val="21"/>
              </w:rPr>
              <w:t>6</w:t>
            </w:r>
            <w:r>
              <w:rPr>
                <w:rFonts w:ascii="宋体" w:hAnsi="宋体" w:cs="宋体" w:hint="eastAsia"/>
                <w:szCs w:val="21"/>
              </w:rPr>
              <w:t>月</w:t>
            </w:r>
            <w:r w:rsidR="007B5220">
              <w:rPr>
                <w:rFonts w:ascii="宋体" w:hAnsi="宋体" w:cs="宋体" w:hint="eastAsia"/>
                <w:szCs w:val="21"/>
              </w:rPr>
              <w:t>27</w:t>
            </w:r>
            <w:r w:rsidR="007B5220">
              <w:rPr>
                <w:rFonts w:ascii="宋体" w:hAnsi="宋体" w:cs="宋体" w:hint="eastAsia"/>
                <w:szCs w:val="21"/>
              </w:rPr>
              <w:t xml:space="preserve"> </w:t>
            </w:r>
            <w:r>
              <w:rPr>
                <w:rFonts w:ascii="宋体" w:hAnsi="宋体" w:cs="宋体" w:hint="eastAsia"/>
                <w:szCs w:val="21"/>
              </w:rPr>
              <w:t>日上午9时30分至10时00分</w:t>
            </w:r>
            <w:r>
              <w:rPr>
                <w:rFonts w:ascii="宋体" w:hAnsi="宋体" w:cs="宋体"/>
                <w:szCs w:val="21"/>
              </w:rPr>
              <w:t>（北京时间）</w:t>
            </w:r>
          </w:p>
          <w:p w:rsidR="00717F05" w:rsidRDefault="00936CE5">
            <w:pPr>
              <w:rPr>
                <w:rFonts w:ascii="宋体" w:hAnsi="宋体" w:cs="宋体"/>
                <w:szCs w:val="21"/>
              </w:rPr>
            </w:pPr>
            <w:r>
              <w:rPr>
                <w:rFonts w:ascii="宋体" w:hAnsi="宋体" w:cs="宋体" w:hint="eastAsia"/>
                <w:szCs w:val="21"/>
              </w:rPr>
              <w:t>2、</w:t>
            </w:r>
            <w:r>
              <w:rPr>
                <w:rFonts w:ascii="宋体" w:hAnsi="宋体" w:cs="宋体"/>
                <w:szCs w:val="21"/>
              </w:rPr>
              <w:t>投标文件递交截止时间和</w:t>
            </w:r>
            <w:r>
              <w:rPr>
                <w:rFonts w:ascii="宋体" w:hAnsi="宋体" w:cs="宋体" w:hint="eastAsia"/>
                <w:szCs w:val="21"/>
              </w:rPr>
              <w:t>开标</w:t>
            </w:r>
            <w:r>
              <w:rPr>
                <w:rFonts w:ascii="宋体" w:hAnsi="宋体" w:cs="宋体"/>
                <w:szCs w:val="21"/>
              </w:rPr>
              <w:t>开始时间：</w:t>
            </w:r>
            <w:r>
              <w:rPr>
                <w:rFonts w:ascii="宋体" w:hAnsi="宋体" w:cs="宋体" w:hint="eastAsia"/>
                <w:szCs w:val="21"/>
              </w:rPr>
              <w:t>2022年</w:t>
            </w:r>
            <w:r w:rsidR="007B5220">
              <w:rPr>
                <w:rFonts w:ascii="宋体" w:hAnsi="宋体" w:cs="宋体" w:hint="eastAsia"/>
                <w:szCs w:val="21"/>
              </w:rPr>
              <w:t>6</w:t>
            </w:r>
            <w:r>
              <w:rPr>
                <w:rFonts w:ascii="宋体" w:hAnsi="宋体" w:cs="宋体" w:hint="eastAsia"/>
                <w:szCs w:val="21"/>
              </w:rPr>
              <w:t>月</w:t>
            </w:r>
            <w:r w:rsidR="007B5220">
              <w:rPr>
                <w:rFonts w:ascii="宋体" w:hAnsi="宋体" w:cs="宋体" w:hint="eastAsia"/>
                <w:szCs w:val="21"/>
              </w:rPr>
              <w:t>27</w:t>
            </w:r>
            <w:r>
              <w:rPr>
                <w:rFonts w:ascii="宋体" w:hAnsi="宋体" w:cs="宋体" w:hint="eastAsia"/>
                <w:szCs w:val="21"/>
              </w:rPr>
              <w:t>日10时00分</w:t>
            </w:r>
            <w:r>
              <w:rPr>
                <w:rFonts w:ascii="宋体" w:hAnsi="宋体" w:cs="宋体"/>
                <w:szCs w:val="21"/>
              </w:rPr>
              <w:t>（北京时间）</w:t>
            </w:r>
          </w:p>
          <w:p w:rsidR="00717F05" w:rsidRDefault="00936CE5">
            <w:pPr>
              <w:rPr>
                <w:rFonts w:ascii="宋体" w:hAnsi="宋体" w:cs="宋体"/>
                <w:szCs w:val="21"/>
              </w:rPr>
            </w:pPr>
            <w:r>
              <w:rPr>
                <w:rFonts w:ascii="宋体" w:hAnsi="宋体" w:cs="宋体" w:hint="eastAsia"/>
                <w:szCs w:val="21"/>
              </w:rPr>
              <w:t>3、地点：</w:t>
            </w:r>
            <w:r>
              <w:rPr>
                <w:rFonts w:ascii="宋体" w:hAnsi="宋体" w:cs="宋体" w:hint="eastAsia"/>
                <w:szCs w:val="21"/>
                <w:u w:val="single"/>
              </w:rPr>
              <w:t>广州市南沙区东涌镇市南公路13号茂源</w:t>
            </w:r>
            <w:proofErr w:type="gramStart"/>
            <w:r>
              <w:rPr>
                <w:rFonts w:ascii="宋体" w:hAnsi="宋体" w:cs="宋体" w:hint="eastAsia"/>
                <w:szCs w:val="21"/>
                <w:u w:val="single"/>
              </w:rPr>
              <w:t>创意园</w:t>
            </w:r>
            <w:proofErr w:type="gramEnd"/>
            <w:r>
              <w:rPr>
                <w:rFonts w:ascii="宋体" w:hAnsi="宋体" w:cs="宋体" w:hint="eastAsia"/>
                <w:szCs w:val="21"/>
                <w:u w:val="single"/>
              </w:rPr>
              <w:t>A座302</w:t>
            </w:r>
          </w:p>
          <w:p w:rsidR="00717F05" w:rsidRDefault="00936CE5">
            <w:pPr>
              <w:rPr>
                <w:rFonts w:ascii="宋体" w:hAnsi="宋体"/>
              </w:rPr>
            </w:pPr>
            <w:r>
              <w:rPr>
                <w:rFonts w:ascii="宋体" w:hAnsi="宋体" w:cs="宋体" w:hint="eastAsia"/>
                <w:szCs w:val="21"/>
              </w:rPr>
              <w:t>4、本项目不设置项目负责人签到。</w:t>
            </w:r>
          </w:p>
          <w:p w:rsidR="00717F05" w:rsidRDefault="00936CE5">
            <w:pPr>
              <w:rPr>
                <w:rFonts w:ascii="宋体" w:hAnsi="宋体"/>
              </w:rPr>
            </w:pPr>
            <w:r>
              <w:rPr>
                <w:rFonts w:ascii="宋体" w:hAnsi="宋体" w:cs="宋体" w:hint="eastAsia"/>
                <w:szCs w:val="21"/>
              </w:rPr>
              <w:t>5、逾期送达的、未送达指定地点的或者不按照招标文件要求密封的投标文件，招标人将予以拒收。上述时间及地点是否有改变，请密切留意招标答疑纪要的相关信息。</w:t>
            </w:r>
          </w:p>
        </w:tc>
      </w:tr>
      <w:tr w:rsidR="00717F05">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spacing w:line="288" w:lineRule="auto"/>
              <w:jc w:val="center"/>
              <w:rPr>
                <w:rFonts w:ascii="宋体" w:hAnsi="宋体" w:cs="宋体"/>
                <w:szCs w:val="21"/>
              </w:rPr>
            </w:pPr>
            <w:r>
              <w:rPr>
                <w:rFonts w:ascii="宋体" w:hAnsi="宋体" w:cs="宋体" w:hint="eastAsia"/>
                <w:szCs w:val="21"/>
              </w:rPr>
              <w:t>开标程序</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spacing w:line="288" w:lineRule="auto"/>
              <w:jc w:val="left"/>
              <w:rPr>
                <w:rFonts w:ascii="宋体" w:hAnsi="宋体" w:cs="宋体"/>
                <w:szCs w:val="21"/>
                <w:u w:val="single"/>
              </w:rPr>
            </w:pPr>
            <w:r>
              <w:rPr>
                <w:rFonts w:ascii="宋体" w:hAnsi="宋体" w:cs="宋体" w:hint="eastAsia"/>
                <w:szCs w:val="21"/>
              </w:rPr>
              <w:t>密封情况检查：</w:t>
            </w:r>
            <w:r>
              <w:rPr>
                <w:rFonts w:ascii="宋体" w:hAnsi="宋体" w:cs="宋体" w:hint="eastAsia"/>
                <w:szCs w:val="21"/>
                <w:u w:val="single"/>
              </w:rPr>
              <w:t>检查投标文件是否存在提前开启情况或未按要求密封的</w:t>
            </w:r>
          </w:p>
          <w:p w:rsidR="00717F05" w:rsidRDefault="00936CE5">
            <w:pPr>
              <w:spacing w:line="288" w:lineRule="auto"/>
              <w:jc w:val="left"/>
              <w:rPr>
                <w:rFonts w:ascii="宋体" w:hAnsi="宋体" w:cs="宋体"/>
                <w:szCs w:val="21"/>
              </w:rPr>
            </w:pPr>
            <w:r>
              <w:rPr>
                <w:rFonts w:ascii="宋体" w:hAnsi="宋体" w:cs="宋体" w:hint="eastAsia"/>
                <w:szCs w:val="21"/>
              </w:rPr>
              <w:t>开标顺序：</w:t>
            </w:r>
            <w:r>
              <w:rPr>
                <w:rFonts w:ascii="宋体" w:hAnsi="宋体" w:cs="宋体" w:hint="eastAsia"/>
                <w:szCs w:val="21"/>
                <w:u w:val="single"/>
              </w:rPr>
              <w:t>随机启封、逐一公布</w:t>
            </w:r>
          </w:p>
        </w:tc>
      </w:tr>
      <w:tr w:rsidR="00717F05">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w:t>
            </w:r>
            <w:r>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szCs w:val="21"/>
              </w:rPr>
            </w:pPr>
            <w:r>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pStyle w:val="a2"/>
              <w:ind w:firstLine="0"/>
              <w:rPr>
                <w:rFonts w:ascii="宋体" w:hAnsi="宋体"/>
                <w:szCs w:val="21"/>
                <w:u w:val="single"/>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：综合评分法，技术商务标与经济</w:t>
            </w:r>
            <w:proofErr w:type="gramStart"/>
            <w:r>
              <w:rPr>
                <w:rFonts w:ascii="宋体" w:hAnsi="宋体" w:cs="宋体" w:hint="eastAsia"/>
                <w:szCs w:val="21"/>
              </w:rPr>
              <w:t>标同时</w:t>
            </w:r>
            <w:proofErr w:type="gramEnd"/>
            <w:r>
              <w:rPr>
                <w:rFonts w:ascii="宋体" w:hAnsi="宋体" w:cs="宋体" w:hint="eastAsia"/>
                <w:szCs w:val="21"/>
              </w:rPr>
              <w:t>开启；</w:t>
            </w:r>
            <w:r>
              <w:rPr>
                <w:rFonts w:ascii="宋体" w:hAnsi="宋体" w:cs="宋体" w:hint="eastAsia"/>
                <w:szCs w:val="21"/>
                <w:u w:val="single"/>
              </w:rPr>
              <w:t>投标人总得分=技术商务得分（100分）×技术商务得分权重（20%）＋经济得分（100分）×经济得分权重（80%）。</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lastRenderedPageBreak/>
              <w:t>2</w:t>
            </w:r>
            <w:r>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szCs w:val="21"/>
              </w:rPr>
            </w:pPr>
            <w:r>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pStyle w:val="a2"/>
              <w:spacing w:after="0"/>
              <w:ind w:firstLine="0"/>
              <w:rPr>
                <w:rFonts w:ascii="宋体" w:hAnsi="宋体"/>
              </w:rPr>
            </w:pPr>
            <w:r>
              <w:rPr>
                <w:rFonts w:ascii="宋体" w:hAnsi="宋体" w:cs="宋体" w:hint="eastAsia"/>
              </w:rPr>
              <w:t>中标人提供的履约保证金￥</w:t>
            </w:r>
            <w:r>
              <w:rPr>
                <w:rFonts w:ascii="宋体" w:hAnsi="宋体" w:cs="宋体"/>
              </w:rPr>
              <w:t>100,000</w:t>
            </w:r>
            <w:r>
              <w:rPr>
                <w:rFonts w:ascii="宋体" w:hAnsi="宋体" w:cs="宋体" w:hint="eastAsia"/>
              </w:rPr>
              <w:t>元（大写：人民币壹拾万元整）。</w:t>
            </w:r>
            <w:r>
              <w:rPr>
                <w:rFonts w:ascii="宋体" w:hAnsi="宋体" w:cs="宋体" w:hint="eastAsia"/>
                <w:u w:val="single"/>
              </w:rPr>
              <w:t>可以以现金转账、银行保函形式或履约保证保险等有效方式向招标人递交履约担保；如果中标人的履约担保是以银行保函的形式提供，则该银行保函应由在中国注册且营业地点在广州行政辖区内的国有银行开具。</w:t>
            </w:r>
          </w:p>
        </w:tc>
      </w:tr>
      <w:tr w:rsidR="00717F05">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2</w:t>
            </w:r>
            <w:r>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rPr>
              <w:t>本项目最高投标限价为人民币</w:t>
            </w:r>
            <w:r>
              <w:rPr>
                <w:rFonts w:ascii="宋体" w:hAnsi="宋体"/>
                <w:sz w:val="24"/>
                <w:szCs w:val="24"/>
              </w:rPr>
              <w:t>3472239.98</w:t>
            </w:r>
            <w:r>
              <w:rPr>
                <w:rFonts w:ascii="宋体" w:hAnsi="宋体" w:hint="eastAsia"/>
                <w:szCs w:val="21"/>
                <w:u w:val="single"/>
              </w:rPr>
              <w:t>元</w:t>
            </w:r>
            <w:r>
              <w:rPr>
                <w:rFonts w:ascii="宋体" w:hAnsi="宋体" w:hint="eastAsia"/>
                <w:szCs w:val="21"/>
              </w:rPr>
              <w:t>。</w:t>
            </w:r>
          </w:p>
        </w:tc>
      </w:tr>
      <w:tr w:rsidR="00717F05">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rPr>
              <w:t>本项目绿色施工安全防护措施费为</w:t>
            </w:r>
            <w:r>
              <w:rPr>
                <w:rFonts w:ascii="宋体" w:hAnsi="宋体" w:hint="eastAsia"/>
                <w:szCs w:val="21"/>
                <w:u w:val="single"/>
              </w:rPr>
              <w:t xml:space="preserve"> </w:t>
            </w:r>
            <w:r>
              <w:rPr>
                <w:rFonts w:ascii="宋体" w:hAnsi="宋体"/>
                <w:szCs w:val="21"/>
                <w:u w:val="single"/>
              </w:rPr>
              <w:t>137938.46</w:t>
            </w:r>
            <w:r>
              <w:rPr>
                <w:rFonts w:ascii="宋体" w:hAnsi="宋体" w:hint="eastAsia"/>
                <w:szCs w:val="21"/>
                <w:u w:val="single"/>
              </w:rPr>
              <w:t>元</w:t>
            </w:r>
            <w:r>
              <w:rPr>
                <w:rFonts w:ascii="宋体" w:hAnsi="宋体" w:hint="eastAsia"/>
                <w:szCs w:val="21"/>
              </w:rPr>
              <w:t>，暂列金额为</w:t>
            </w:r>
            <w:r>
              <w:rPr>
                <w:rFonts w:ascii="宋体" w:hAnsi="宋体" w:hint="eastAsia"/>
                <w:szCs w:val="21"/>
                <w:u w:val="single"/>
              </w:rPr>
              <w:t>0</w:t>
            </w:r>
            <w:r>
              <w:rPr>
                <w:rFonts w:ascii="宋体" w:hAnsi="宋体" w:hint="eastAsia"/>
                <w:szCs w:val="21"/>
              </w:rPr>
              <w:t>元，暂估价为</w:t>
            </w:r>
            <w:r>
              <w:rPr>
                <w:rFonts w:ascii="宋体" w:hAnsi="宋体" w:hint="eastAsia"/>
                <w:szCs w:val="21"/>
                <w:u w:val="single"/>
              </w:rPr>
              <w:t>0</w:t>
            </w:r>
            <w:r>
              <w:rPr>
                <w:rFonts w:ascii="宋体" w:hAnsi="宋体" w:hint="eastAsia"/>
                <w:szCs w:val="21"/>
              </w:rPr>
              <w:t>元。（未按招标文件规定的金额填写的，由评标委员会按照招标文件规定的金额进行修正</w:t>
            </w:r>
            <w:r>
              <w:rPr>
                <w:rFonts w:ascii="宋体" w:hAnsi="宋体" w:cs="宋体" w:hint="eastAsia"/>
                <w:szCs w:val="21"/>
                <w:u w:val="single"/>
              </w:rPr>
              <w:t>，投标人拒绝接受修正的，其投标无效。</w:t>
            </w:r>
            <w:r>
              <w:rPr>
                <w:rFonts w:ascii="宋体" w:hAnsi="宋体" w:hint="eastAsia"/>
                <w:szCs w:val="21"/>
              </w:rPr>
              <w:t>）</w:t>
            </w:r>
          </w:p>
        </w:tc>
      </w:tr>
      <w:tr w:rsidR="00717F05">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24</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pStyle w:val="a2"/>
              <w:ind w:firstLine="0"/>
              <w:rPr>
                <w:rFonts w:ascii="宋体" w:hAnsi="宋体"/>
                <w:szCs w:val="21"/>
              </w:rPr>
            </w:pPr>
            <w:r>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rPr>
              <w:t>按照《建设工程质量管理条例》规定，项目保修期为两年</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cs="宋体" w:hint="eastAsia"/>
                <w:szCs w:val="21"/>
              </w:rPr>
              <w:t>工程成本警戒价按最高投标限价的</w:t>
            </w:r>
            <w:r>
              <w:rPr>
                <w:rFonts w:ascii="宋体" w:hAnsi="宋体" w:cs="宋体"/>
                <w:szCs w:val="21"/>
                <w:u w:val="single"/>
              </w:rPr>
              <w:t>94</w:t>
            </w:r>
            <w:r>
              <w:rPr>
                <w:rFonts w:ascii="宋体" w:hAnsi="宋体" w:cs="宋体"/>
                <w:szCs w:val="21"/>
              </w:rPr>
              <w:t>%设置为</w:t>
            </w:r>
            <w:r>
              <w:rPr>
                <w:rFonts w:ascii="宋体" w:hAnsi="宋体" w:cs="宋体" w:hint="eastAsia"/>
                <w:szCs w:val="21"/>
                <w:u w:val="single"/>
              </w:rPr>
              <w:t xml:space="preserve"> </w:t>
            </w:r>
            <w:r>
              <w:rPr>
                <w:rFonts w:ascii="宋体" w:hAnsi="宋体" w:cs="宋体"/>
                <w:szCs w:val="21"/>
                <w:u w:val="single"/>
              </w:rPr>
              <w:t>3263993.9412</w:t>
            </w:r>
            <w:r>
              <w:rPr>
                <w:rFonts w:ascii="宋体" w:hAnsi="宋体" w:cs="宋体" w:hint="eastAsia"/>
                <w:szCs w:val="21"/>
                <w:u w:val="single"/>
              </w:rPr>
              <w:t xml:space="preserve"> </w:t>
            </w:r>
            <w:r>
              <w:rPr>
                <w:rFonts w:ascii="宋体" w:hAnsi="宋体" w:cs="宋体" w:hint="eastAsia"/>
                <w:szCs w:val="21"/>
              </w:rPr>
              <w:t>元。</w:t>
            </w:r>
            <w:r>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w:t>
            </w:r>
            <w:proofErr w:type="gramStart"/>
            <w:r>
              <w:rPr>
                <w:rFonts w:ascii="宋体" w:hAnsi="宋体" w:hint="eastAsia"/>
                <w:szCs w:val="21"/>
              </w:rPr>
              <w:t>作出</w:t>
            </w:r>
            <w:proofErr w:type="gramEnd"/>
            <w:r>
              <w:rPr>
                <w:rFonts w:ascii="宋体" w:hAnsi="宋体" w:hint="eastAsia"/>
                <w:szCs w:val="21"/>
              </w:rPr>
              <w:t>书面说明并提供相关证明材料。投标人不能合理说明或者不能提供相关证明材料的，由评标委员会认定该投标人以低于成本报价竞标，应当否决其投标。</w:t>
            </w:r>
          </w:p>
          <w:p w:rsidR="00717F05" w:rsidRDefault="00936CE5">
            <w:pPr>
              <w:rPr>
                <w:rFonts w:ascii="宋体" w:hAnsi="宋体"/>
                <w:szCs w:val="21"/>
                <w:u w:val="single"/>
              </w:rPr>
            </w:pPr>
            <w:r>
              <w:rPr>
                <w:rFonts w:ascii="宋体" w:hAnsi="宋体" w:hint="eastAsia"/>
                <w:szCs w:val="21"/>
              </w:rPr>
              <w:t>注：为充分体现招标人意愿及落实项目招标人负责制，警戒价由招标人决定。</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hint="eastAsia"/>
                <w:szCs w:val="21"/>
              </w:rPr>
              <w:t>评标委员会由招标人依法组建。</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rPr>
            </w:pPr>
            <w:r>
              <w:rPr>
                <w:rFonts w:ascii="宋体" w:hAnsi="宋体" w:cs="宋体" w:hint="eastAsia"/>
                <w:szCs w:val="21"/>
              </w:rPr>
              <w:t>本项目不采用企业综合诚信评价分数。</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szCs w:val="21"/>
              </w:rPr>
              <w:t>13.4</w:t>
            </w:r>
            <w:r>
              <w:rPr>
                <w:rFonts w:ascii="宋体" w:hAnsi="宋体" w:hint="eastAsia"/>
                <w:szCs w:val="21"/>
              </w:rPr>
              <w:t>、</w:t>
            </w:r>
            <w:r>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szCs w:val="21"/>
                <w:u w:val="single"/>
              </w:rPr>
            </w:pPr>
            <w:r>
              <w:rPr>
                <w:rFonts w:ascii="宋体" w:hAnsi="宋体" w:hint="eastAsia"/>
                <w:szCs w:val="21"/>
                <w:u w:val="single"/>
              </w:rPr>
              <w:t>详见施工承包合同相关条款。</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kern w:val="0"/>
                <w:szCs w:val="21"/>
                <w:lang w:val="zh-CN"/>
              </w:rPr>
              <w:t>建设工程质量检测管理办法</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kern w:val="0"/>
                <w:szCs w:val="21"/>
                <w:lang w:val="zh-CN"/>
              </w:rPr>
            </w:pPr>
            <w:r>
              <w:rPr>
                <w:rFonts w:ascii="宋体" w:hAnsi="宋体" w:hint="eastAsia"/>
                <w:kern w:val="0"/>
                <w:szCs w:val="21"/>
                <w:lang w:val="zh-CN"/>
              </w:rPr>
              <w:t>根据《建设工程质量检测管理办法》（建设部令第</w:t>
            </w:r>
            <w:r>
              <w:rPr>
                <w:rFonts w:ascii="宋体" w:hAnsi="宋体"/>
                <w:kern w:val="0"/>
                <w:szCs w:val="21"/>
                <w:lang w:val="zh-CN"/>
              </w:rPr>
              <w:t>141</w:t>
            </w:r>
            <w:r>
              <w:rPr>
                <w:rFonts w:ascii="宋体" w:hAnsi="宋体" w:hint="eastAsia"/>
                <w:kern w:val="0"/>
                <w:szCs w:val="21"/>
                <w:lang w:val="zh-CN"/>
              </w:rPr>
              <w:t>号）第十二条规定，建设工程质量、安全检测业务应由建设单位依法委托，不列入本次招标范围。招标文件中与此条不一致的，以此条为准。建设单位和中标人均不得</w:t>
            </w:r>
            <w:proofErr w:type="gramStart"/>
            <w:r>
              <w:rPr>
                <w:rFonts w:ascii="宋体" w:hAnsi="宋体" w:hint="eastAsia"/>
                <w:kern w:val="0"/>
                <w:szCs w:val="21"/>
                <w:lang w:val="zh-CN"/>
              </w:rPr>
              <w:t>委托近</w:t>
            </w:r>
            <w:proofErr w:type="gramEnd"/>
            <w:r>
              <w:rPr>
                <w:rFonts w:ascii="宋体" w:hAnsi="宋体" w:hint="eastAsia"/>
                <w:kern w:val="0"/>
                <w:szCs w:val="21"/>
                <w:lang w:val="zh-CN"/>
              </w:rPr>
              <w:t>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lastRenderedPageBreak/>
              <w:t>30</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kern w:val="0"/>
                <w:szCs w:val="21"/>
                <w:lang w:val="zh-CN"/>
              </w:rPr>
            </w:pPr>
            <w:r>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kern w:val="0"/>
                <w:szCs w:val="21"/>
                <w:lang w:val="zh-CN"/>
              </w:rPr>
            </w:pPr>
            <w:r>
              <w:rPr>
                <w:rFonts w:ascii="宋体" w:hAnsi="宋体" w:cs="宋体" w:hint="eastAsia"/>
                <w:kern w:val="0"/>
                <w:szCs w:val="21"/>
                <w:lang w:val="zh-CN"/>
              </w:rPr>
              <w:t>■</w:t>
            </w:r>
            <w:r>
              <w:rPr>
                <w:rFonts w:ascii="宋体" w:hAnsi="宋体" w:hint="eastAsia"/>
                <w:kern w:val="0"/>
                <w:szCs w:val="21"/>
                <w:lang w:val="zh-CN"/>
              </w:rPr>
              <w:t>不允许；</w:t>
            </w:r>
          </w:p>
          <w:p w:rsidR="00717F05" w:rsidRDefault="00936CE5">
            <w:pPr>
              <w:rPr>
                <w:rFonts w:ascii="宋体" w:hAnsi="宋体" w:cs="宋体"/>
                <w:kern w:val="0"/>
                <w:szCs w:val="21"/>
                <w:lang w:val="zh-CN"/>
              </w:rPr>
            </w:pPr>
            <w:r>
              <w:rPr>
                <w:rFonts w:ascii="宋体" w:hAnsi="宋体" w:hint="eastAsia"/>
                <w:kern w:val="0"/>
                <w:szCs w:val="21"/>
                <w:lang w:val="zh-CN"/>
              </w:rPr>
              <w:t>□</w:t>
            </w:r>
            <w:r>
              <w:rPr>
                <w:rFonts w:ascii="宋体" w:hAnsi="宋体" w:cs="宋体" w:hint="eastAsia"/>
                <w:kern w:val="0"/>
                <w:szCs w:val="21"/>
                <w:lang w:val="zh-CN"/>
              </w:rPr>
              <w:t>允许：分包内容要要求：</w:t>
            </w:r>
            <w:r>
              <w:rPr>
                <w:rFonts w:ascii="宋体" w:hAnsi="宋体" w:cs="宋体"/>
                <w:kern w:val="0"/>
                <w:szCs w:val="21"/>
                <w:u w:val="single"/>
                <w:lang w:val="zh-CN"/>
              </w:rPr>
              <w:t>/</w:t>
            </w:r>
            <w:r>
              <w:rPr>
                <w:rFonts w:ascii="宋体" w:hAnsi="宋体" w:cs="宋体" w:hint="eastAsia"/>
                <w:kern w:val="0"/>
                <w:szCs w:val="21"/>
                <w:u w:val="single"/>
                <w:lang w:val="zh-CN"/>
              </w:rPr>
              <w:t>。</w:t>
            </w:r>
          </w:p>
          <w:p w:rsidR="00717F05" w:rsidRDefault="00936CE5">
            <w:pPr>
              <w:rPr>
                <w:rFonts w:ascii="宋体" w:hAnsi="宋体" w:cs="宋体"/>
                <w:kern w:val="0"/>
                <w:szCs w:val="21"/>
                <w:lang w:val="zh-CN"/>
              </w:rPr>
            </w:pPr>
            <w:r>
              <w:rPr>
                <w:rFonts w:ascii="宋体" w:hAnsi="宋体" w:cs="宋体"/>
                <w:kern w:val="0"/>
                <w:szCs w:val="21"/>
                <w:lang w:val="zh-CN"/>
              </w:rPr>
              <w:t xml:space="preserve">       分包金额要求：</w:t>
            </w:r>
            <w:r>
              <w:rPr>
                <w:rFonts w:ascii="宋体" w:hAnsi="宋体" w:cs="宋体"/>
                <w:kern w:val="0"/>
                <w:szCs w:val="21"/>
                <w:u w:val="single"/>
                <w:lang w:val="zh-CN"/>
              </w:rPr>
              <w:t>/</w:t>
            </w:r>
            <w:r>
              <w:rPr>
                <w:rFonts w:ascii="宋体" w:hAnsi="宋体" w:cs="宋体" w:hint="eastAsia"/>
                <w:kern w:val="0"/>
                <w:szCs w:val="21"/>
                <w:u w:val="single"/>
                <w:lang w:val="zh-CN"/>
              </w:rPr>
              <w:t>定。</w:t>
            </w:r>
          </w:p>
          <w:p w:rsidR="00717F05" w:rsidRDefault="00936CE5">
            <w:pPr>
              <w:rPr>
                <w:rFonts w:ascii="宋体" w:hAnsi="宋体" w:cs="宋体"/>
                <w:kern w:val="0"/>
                <w:szCs w:val="21"/>
                <w:u w:val="single"/>
                <w:lang w:val="zh-CN"/>
              </w:rPr>
            </w:pPr>
            <w:r>
              <w:rPr>
                <w:rFonts w:ascii="宋体" w:hAnsi="宋体" w:cs="宋体"/>
                <w:kern w:val="0"/>
                <w:szCs w:val="21"/>
                <w:lang w:val="zh-CN"/>
              </w:rPr>
              <w:t xml:space="preserve">       对分包人的资质要求：</w:t>
            </w:r>
            <w:r>
              <w:rPr>
                <w:rFonts w:ascii="宋体" w:hAnsi="宋体" w:cs="宋体" w:hint="eastAsia"/>
                <w:kern w:val="0"/>
                <w:szCs w:val="21"/>
                <w:u w:val="single"/>
                <w:lang w:val="zh-CN"/>
              </w:rPr>
              <w:t>行。</w:t>
            </w:r>
          </w:p>
          <w:p w:rsidR="00717F05" w:rsidRDefault="00936CE5">
            <w:pPr>
              <w:rPr>
                <w:rFonts w:ascii="宋体" w:hAnsi="宋体"/>
                <w:kern w:val="0"/>
                <w:szCs w:val="21"/>
                <w:lang w:val="zh-CN"/>
              </w:rPr>
            </w:pPr>
            <w:r>
              <w:rPr>
                <w:rFonts w:ascii="宋体" w:hAnsi="宋体" w:cs="宋体"/>
                <w:kern w:val="0"/>
                <w:szCs w:val="21"/>
                <w:lang w:val="zh-CN"/>
              </w:rPr>
              <w:t xml:space="preserve">       对分包人的其他要求：</w:t>
            </w:r>
            <w:r>
              <w:rPr>
                <w:rFonts w:ascii="宋体" w:hAnsi="宋体" w:cs="宋体"/>
                <w:kern w:val="0"/>
                <w:szCs w:val="21"/>
                <w:u w:val="single"/>
                <w:lang w:val="zh-CN"/>
              </w:rPr>
              <w:t xml:space="preserve">   /    </w:t>
            </w:r>
            <w:r>
              <w:rPr>
                <w:rFonts w:ascii="宋体" w:hAnsi="宋体" w:cs="宋体" w:hint="eastAsia"/>
                <w:kern w:val="0"/>
                <w:szCs w:val="21"/>
                <w:lang w:val="zh-CN"/>
              </w:rPr>
              <w:t>。</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rPr>
            </w:pPr>
            <w:r>
              <w:rPr>
                <w:rFonts w:ascii="宋体" w:hAnsi="宋体" w:cs="宋体" w:hint="eastAsia"/>
                <w:b/>
                <w:u w:val="single"/>
              </w:rPr>
              <w:t>增加</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spacing w:line="288" w:lineRule="auto"/>
              <w:jc w:val="center"/>
              <w:rPr>
                <w:rFonts w:ascii="宋体" w:hAnsi="宋体" w:cs="宋体"/>
                <w:szCs w:val="21"/>
              </w:rPr>
            </w:pPr>
            <w:r>
              <w:rPr>
                <w:rFonts w:ascii="宋体" w:hAnsi="宋体" w:cs="宋体" w:hint="eastAsia"/>
                <w:szCs w:val="21"/>
              </w:rPr>
              <w:t>投标文件副本份数及其他要求</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spacing w:line="288" w:lineRule="auto"/>
              <w:jc w:val="left"/>
              <w:rPr>
                <w:rFonts w:ascii="宋体" w:hAnsi="宋体" w:cs="宋体"/>
                <w:szCs w:val="21"/>
                <w:u w:val="single"/>
              </w:rPr>
            </w:pPr>
            <w:r>
              <w:rPr>
                <w:rFonts w:ascii="宋体" w:hAnsi="宋体" w:cs="宋体" w:hint="eastAsia"/>
                <w:szCs w:val="21"/>
                <w:u w:val="single"/>
              </w:rPr>
              <w:t>纸质文件：1份正本4份副本，一起包封为一包。</w:t>
            </w:r>
          </w:p>
          <w:p w:rsidR="00717F05" w:rsidRDefault="00936CE5">
            <w:pPr>
              <w:rPr>
                <w:rFonts w:ascii="宋体" w:hAnsi="宋体"/>
                <w:kern w:val="0"/>
                <w:szCs w:val="21"/>
                <w:lang w:val="zh-CN"/>
              </w:rPr>
            </w:pPr>
            <w:r>
              <w:rPr>
                <w:rFonts w:ascii="宋体" w:hAnsi="宋体" w:hint="eastAsia"/>
                <w:kern w:val="0"/>
                <w:szCs w:val="21"/>
                <w:lang w:val="zh-CN"/>
              </w:rPr>
              <w:t>电子文件：1套，单独包封为一包。</w:t>
            </w:r>
          </w:p>
          <w:p w:rsidR="00717F05" w:rsidRDefault="00936CE5">
            <w:pPr>
              <w:rPr>
                <w:rFonts w:ascii="宋体" w:hAnsi="宋体"/>
                <w:kern w:val="0"/>
                <w:szCs w:val="21"/>
                <w:lang w:val="zh-CN"/>
              </w:rPr>
            </w:pPr>
            <w:r>
              <w:rPr>
                <w:rFonts w:ascii="宋体" w:hAnsi="宋体" w:hint="eastAsia"/>
                <w:kern w:val="0"/>
                <w:szCs w:val="21"/>
                <w:lang w:val="zh-CN"/>
              </w:rPr>
              <w:t>注：1、电子文件介质为U盘，如电子版与纸质版有不同，以纸质投标文件为准。</w:t>
            </w:r>
          </w:p>
          <w:p w:rsidR="00717F05" w:rsidRDefault="00936CE5">
            <w:pPr>
              <w:rPr>
                <w:rFonts w:ascii="宋体" w:hAnsi="宋体" w:cs="宋体"/>
                <w:szCs w:val="21"/>
              </w:rPr>
            </w:pPr>
            <w:r>
              <w:rPr>
                <w:rFonts w:ascii="宋体" w:hAnsi="宋体" w:hint="eastAsia"/>
                <w:kern w:val="0"/>
                <w:szCs w:val="21"/>
                <w:lang w:val="zh-CN"/>
              </w:rPr>
              <w:t>2、电子文件中所有电子文件不能采用压缩处理，其内容应与投标人打印产生的纸质投标文件内容一致，包含投标文件可编辑版。</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cs="宋体"/>
                <w:b/>
                <w:u w:val="single"/>
              </w:rPr>
            </w:pPr>
            <w:r>
              <w:rPr>
                <w:rFonts w:ascii="宋体" w:hAnsi="宋体" w:cs="宋体" w:hint="eastAsia"/>
                <w:b/>
                <w:u w:val="single"/>
              </w:rPr>
              <w:t>增加</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spacing w:line="288" w:lineRule="auto"/>
              <w:jc w:val="center"/>
              <w:rPr>
                <w:rFonts w:ascii="宋体" w:hAnsi="宋体" w:cs="宋体"/>
                <w:szCs w:val="21"/>
              </w:rPr>
            </w:pPr>
            <w:r>
              <w:rPr>
                <w:rFonts w:ascii="宋体" w:hAnsi="宋体" w:cs="宋体" w:hint="eastAsia"/>
                <w:szCs w:val="21"/>
              </w:rPr>
              <w:t>投标文件是否需分册装订</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spacing w:line="288" w:lineRule="auto"/>
              <w:jc w:val="left"/>
              <w:rPr>
                <w:rFonts w:ascii="宋体" w:hAnsi="宋体" w:cs="宋体"/>
                <w:szCs w:val="21"/>
                <w:u w:val="single"/>
              </w:rPr>
            </w:pPr>
            <w:r>
              <w:rPr>
                <w:rFonts w:ascii="宋体" w:hAnsi="宋体" w:cs="宋体" w:hint="eastAsia"/>
                <w:szCs w:val="21"/>
                <w:u w:val="single"/>
              </w:rPr>
              <w:t>投标文件的正本与副本应分别装订成册，各册独立装订的投标文件均采用不易松散的书式装订。</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cs="宋体"/>
                <w:b/>
                <w:u w:val="single"/>
              </w:rPr>
            </w:pPr>
            <w:r>
              <w:rPr>
                <w:rFonts w:ascii="宋体" w:hAnsi="宋体" w:cs="宋体" w:hint="eastAsia"/>
                <w:b/>
                <w:u w:val="single"/>
              </w:rPr>
              <w:t>增加</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spacing w:line="288" w:lineRule="auto"/>
              <w:jc w:val="center"/>
              <w:rPr>
                <w:rFonts w:ascii="宋体" w:hAnsi="宋体" w:cs="宋体"/>
                <w:szCs w:val="21"/>
              </w:rPr>
            </w:pPr>
            <w:r>
              <w:rPr>
                <w:rFonts w:ascii="宋体" w:hAnsi="宋体" w:cs="宋体" w:hint="eastAsia"/>
                <w:szCs w:val="21"/>
              </w:rPr>
              <w:t>投标文件所附证书证件要求</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topLinePunct/>
              <w:spacing w:line="288" w:lineRule="auto"/>
              <w:jc w:val="left"/>
              <w:rPr>
                <w:rFonts w:ascii="宋体" w:hAnsi="宋体" w:cs="宋体"/>
                <w:kern w:val="0"/>
                <w:szCs w:val="21"/>
                <w:u w:val="single"/>
              </w:rPr>
            </w:pPr>
            <w:r>
              <w:rPr>
                <w:rFonts w:ascii="宋体" w:hAnsi="宋体" w:cs="宋体" w:hint="eastAsia"/>
                <w:kern w:val="0"/>
                <w:szCs w:val="21"/>
                <w:u w:val="single"/>
              </w:rPr>
              <w:t>投标文件所附证书证件均为原件复印件或信息平台网页截图。</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34</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cs="宋体"/>
                <w:b/>
                <w:u w:val="single"/>
              </w:rPr>
            </w:pPr>
            <w:r>
              <w:rPr>
                <w:rFonts w:ascii="宋体" w:hAnsi="宋体" w:cs="宋体" w:hint="eastAsia"/>
                <w:b/>
                <w:u w:val="single"/>
              </w:rPr>
              <w:t>增加</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spacing w:line="288" w:lineRule="auto"/>
              <w:jc w:val="center"/>
              <w:rPr>
                <w:rFonts w:ascii="宋体" w:hAnsi="宋体" w:cs="宋体"/>
                <w:szCs w:val="21"/>
              </w:rPr>
            </w:pPr>
            <w:r>
              <w:rPr>
                <w:rFonts w:ascii="宋体" w:hAnsi="宋体" w:cs="宋体" w:hint="eastAsia"/>
                <w:szCs w:val="21"/>
              </w:rPr>
              <w:t>投标文件签字或盖章要求</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spacing w:line="288" w:lineRule="auto"/>
              <w:jc w:val="left"/>
              <w:rPr>
                <w:rFonts w:ascii="宋体" w:hAnsi="宋体" w:cs="宋体"/>
                <w:u w:val="single"/>
              </w:rPr>
            </w:pPr>
            <w:r>
              <w:rPr>
                <w:rFonts w:ascii="宋体" w:hAnsi="宋体" w:cs="宋体" w:hint="eastAsia"/>
                <w:szCs w:val="21"/>
                <w:u w:val="single"/>
              </w:rPr>
              <w:t>各册独立装订的投标书封面必须加盖投标人单位法定印章并经投标人代表签字或盖章。投标人的法定代表人授权代理人签字或盖章的，投标文件</w:t>
            </w:r>
            <w:proofErr w:type="gramStart"/>
            <w:r>
              <w:rPr>
                <w:rFonts w:ascii="宋体" w:hAnsi="宋体" w:cs="宋体" w:hint="eastAsia"/>
                <w:szCs w:val="21"/>
                <w:u w:val="single"/>
              </w:rPr>
              <w:t>应附由法定</w:t>
            </w:r>
            <w:proofErr w:type="gramEnd"/>
            <w:r>
              <w:rPr>
                <w:rFonts w:ascii="宋体" w:hAnsi="宋体" w:cs="宋体" w:hint="eastAsia"/>
                <w:szCs w:val="21"/>
                <w:u w:val="single"/>
              </w:rPr>
              <w:t>代表人签字或盖章的授权委托书。投标文件应尽量避免涂改、</w:t>
            </w:r>
            <w:proofErr w:type="gramStart"/>
            <w:r>
              <w:rPr>
                <w:rFonts w:ascii="宋体" w:hAnsi="宋体" w:cs="宋体" w:hint="eastAsia"/>
                <w:szCs w:val="21"/>
                <w:u w:val="single"/>
              </w:rPr>
              <w:t>行间插字或</w:t>
            </w:r>
            <w:proofErr w:type="gramEnd"/>
            <w:r>
              <w:rPr>
                <w:rFonts w:ascii="宋体" w:hAnsi="宋体" w:cs="宋体" w:hint="eastAsia"/>
                <w:szCs w:val="21"/>
                <w:u w:val="single"/>
              </w:rPr>
              <w:t>删除。如果出现上述情况，改动之处应加盖单位章或由投标人的法定代表人或其授权的代理人签字或盖章确认。</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cs="宋体"/>
                <w:b/>
                <w:u w:val="single"/>
              </w:rPr>
            </w:pPr>
            <w:r>
              <w:rPr>
                <w:rFonts w:ascii="宋体" w:hAnsi="宋体" w:cs="宋体" w:hint="eastAsia"/>
                <w:b/>
                <w:u w:val="single"/>
              </w:rPr>
              <w:t>增加</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spacing w:line="288" w:lineRule="auto"/>
              <w:jc w:val="center"/>
              <w:rPr>
                <w:rFonts w:ascii="宋体" w:hAnsi="宋体" w:cs="宋体"/>
                <w:szCs w:val="21"/>
              </w:rPr>
            </w:pPr>
            <w:r>
              <w:rPr>
                <w:rFonts w:ascii="宋体" w:hAnsi="宋体" w:cs="宋体" w:hint="eastAsia"/>
                <w:szCs w:val="21"/>
              </w:rPr>
              <w:t>封套上应载明的信息</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spacing w:line="288" w:lineRule="auto"/>
              <w:jc w:val="left"/>
              <w:rPr>
                <w:rFonts w:ascii="宋体" w:hAnsi="宋体" w:cs="宋体"/>
                <w:szCs w:val="21"/>
              </w:rPr>
            </w:pPr>
            <w:r>
              <w:rPr>
                <w:rFonts w:ascii="宋体" w:hAnsi="宋体" w:cs="宋体" w:hint="eastAsia"/>
                <w:szCs w:val="21"/>
              </w:rPr>
              <w:t>项目名称：大石街植村工业区给水改造工程</w:t>
            </w:r>
          </w:p>
          <w:p w:rsidR="00717F05" w:rsidRDefault="00936CE5">
            <w:pPr>
              <w:spacing w:line="288" w:lineRule="auto"/>
              <w:jc w:val="left"/>
              <w:rPr>
                <w:rFonts w:ascii="宋体" w:hAnsi="宋体" w:cs="宋体"/>
                <w:szCs w:val="21"/>
              </w:rPr>
            </w:pPr>
            <w:r>
              <w:rPr>
                <w:rFonts w:ascii="宋体" w:hAnsi="宋体" w:cs="宋体" w:hint="eastAsia"/>
                <w:szCs w:val="21"/>
              </w:rPr>
              <w:t xml:space="preserve">项目编号：          </w:t>
            </w:r>
          </w:p>
          <w:p w:rsidR="00717F05" w:rsidRDefault="00936CE5">
            <w:pPr>
              <w:spacing w:line="288" w:lineRule="auto"/>
              <w:jc w:val="left"/>
              <w:rPr>
                <w:rFonts w:ascii="宋体" w:hAnsi="宋体" w:cs="宋体"/>
                <w:szCs w:val="21"/>
              </w:rPr>
            </w:pPr>
            <w:r>
              <w:rPr>
                <w:rFonts w:ascii="宋体" w:hAnsi="宋体" w:cs="宋体" w:hint="eastAsia"/>
                <w:szCs w:val="21"/>
              </w:rPr>
              <w:t>招标人名称：广州市</w:t>
            </w:r>
            <w:proofErr w:type="gramStart"/>
            <w:r>
              <w:rPr>
                <w:rFonts w:ascii="宋体" w:hAnsi="宋体" w:cs="宋体" w:hint="eastAsia"/>
                <w:szCs w:val="21"/>
              </w:rPr>
              <w:t>番禺区</w:t>
            </w:r>
            <w:proofErr w:type="gramEnd"/>
            <w:r>
              <w:rPr>
                <w:rFonts w:ascii="宋体" w:hAnsi="宋体" w:cs="宋体" w:hint="eastAsia"/>
                <w:szCs w:val="21"/>
              </w:rPr>
              <w:t>大石街植村村股份合作经济社</w:t>
            </w:r>
          </w:p>
          <w:p w:rsidR="00717F05" w:rsidRDefault="00936CE5">
            <w:pPr>
              <w:spacing w:line="288" w:lineRule="auto"/>
              <w:jc w:val="left"/>
              <w:rPr>
                <w:rFonts w:ascii="宋体" w:hAnsi="宋体" w:cs="宋体"/>
                <w:szCs w:val="21"/>
              </w:rPr>
            </w:pPr>
            <w:r>
              <w:rPr>
                <w:rFonts w:ascii="宋体" w:hAnsi="宋体" w:cs="宋体" w:hint="eastAsia"/>
                <w:szCs w:val="21"/>
              </w:rPr>
              <w:t>招标人地址：广州市</w:t>
            </w:r>
            <w:proofErr w:type="gramStart"/>
            <w:r>
              <w:rPr>
                <w:rFonts w:ascii="宋体" w:hAnsi="宋体" w:cs="宋体" w:hint="eastAsia"/>
                <w:szCs w:val="21"/>
              </w:rPr>
              <w:t>番禺区</w:t>
            </w:r>
            <w:proofErr w:type="gramEnd"/>
            <w:r>
              <w:rPr>
                <w:rFonts w:ascii="宋体" w:hAnsi="宋体" w:cs="宋体" w:hint="eastAsia"/>
                <w:szCs w:val="21"/>
              </w:rPr>
              <w:t xml:space="preserve">大石街植村一路48号  </w:t>
            </w:r>
          </w:p>
          <w:p w:rsidR="00717F05" w:rsidRDefault="00717F05">
            <w:pPr>
              <w:spacing w:line="288" w:lineRule="auto"/>
              <w:jc w:val="left"/>
              <w:rPr>
                <w:rFonts w:ascii="宋体" w:hAnsi="宋体" w:cs="宋体"/>
                <w:szCs w:val="21"/>
              </w:rPr>
            </w:pPr>
          </w:p>
          <w:p w:rsidR="00717F05" w:rsidRDefault="00936CE5">
            <w:pPr>
              <w:spacing w:line="288" w:lineRule="auto"/>
              <w:jc w:val="left"/>
              <w:rPr>
                <w:rFonts w:ascii="宋体" w:hAnsi="宋体" w:cs="宋体"/>
                <w:kern w:val="0"/>
                <w:szCs w:val="21"/>
              </w:rPr>
            </w:pPr>
            <w:r>
              <w:rPr>
                <w:rFonts w:ascii="宋体" w:hAnsi="宋体" w:cs="宋体" w:hint="eastAsia"/>
                <w:szCs w:val="21"/>
              </w:rPr>
              <w:t>在    年   月   日   时前不得开启</w:t>
            </w:r>
          </w:p>
        </w:tc>
      </w:tr>
      <w:tr w:rsidR="00717F05">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rPr>
            </w:pPr>
            <w:r>
              <w:rPr>
                <w:rFonts w:ascii="宋体" w:hAnsi="宋体" w:cs="宋体" w:hint="eastAsia"/>
                <w:b/>
                <w:u w:val="single"/>
              </w:rPr>
              <w:t>增加</w:t>
            </w:r>
          </w:p>
        </w:tc>
        <w:tc>
          <w:tcPr>
            <w:tcW w:w="1810"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cs="宋体"/>
                <w:u w:val="single"/>
              </w:rPr>
            </w:pPr>
            <w:r>
              <w:rPr>
                <w:rFonts w:ascii="宋体" w:hAnsi="宋体" w:cs="宋体" w:hint="eastAsia"/>
                <w:u w:val="single"/>
              </w:rPr>
              <w:t>其它</w:t>
            </w:r>
          </w:p>
        </w:tc>
        <w:tc>
          <w:tcPr>
            <w:tcW w:w="5857" w:type="dxa"/>
            <w:tcBorders>
              <w:top w:val="single" w:sz="4" w:space="0" w:color="auto"/>
              <w:left w:val="single" w:sz="4" w:space="0" w:color="auto"/>
              <w:bottom w:val="single" w:sz="4" w:space="0" w:color="auto"/>
              <w:right w:val="double" w:sz="4" w:space="0" w:color="auto"/>
            </w:tcBorders>
            <w:vAlign w:val="center"/>
          </w:tcPr>
          <w:p w:rsidR="00717F05" w:rsidRDefault="00936CE5">
            <w:pPr>
              <w:rPr>
                <w:rFonts w:ascii="宋体" w:hAnsi="宋体" w:cs="宋体"/>
                <w:u w:val="single"/>
              </w:rPr>
            </w:pPr>
            <w:r>
              <w:rPr>
                <w:rFonts w:ascii="宋体" w:hAnsi="宋体" w:cs="宋体"/>
                <w:u w:val="single"/>
              </w:rPr>
              <w:t>各级住</w:t>
            </w:r>
            <w:proofErr w:type="gramStart"/>
            <w:r>
              <w:rPr>
                <w:rFonts w:ascii="宋体" w:hAnsi="宋体" w:cs="宋体"/>
                <w:u w:val="single"/>
              </w:rPr>
              <w:t>建主管</w:t>
            </w:r>
            <w:proofErr w:type="gramEnd"/>
            <w:r>
              <w:rPr>
                <w:rFonts w:ascii="宋体" w:hAnsi="宋体" w:cs="宋体"/>
                <w:u w:val="single"/>
              </w:rPr>
              <w:t>部门审批的资质证书过期的，如能提供有关顺延资质资格有效期有关文件且符合文件规定的，则视为仍然有效。</w:t>
            </w:r>
          </w:p>
        </w:tc>
      </w:tr>
      <w:tr w:rsidR="00717F05">
        <w:trPr>
          <w:cantSplit/>
          <w:trHeight w:val="915"/>
        </w:trPr>
        <w:tc>
          <w:tcPr>
            <w:tcW w:w="702" w:type="dxa"/>
            <w:tcBorders>
              <w:top w:val="single" w:sz="4" w:space="0" w:color="auto"/>
              <w:left w:val="double" w:sz="4" w:space="0" w:color="auto"/>
              <w:bottom w:val="double" w:sz="4" w:space="0" w:color="auto"/>
              <w:right w:val="single" w:sz="4" w:space="0" w:color="auto"/>
            </w:tcBorders>
            <w:vAlign w:val="center"/>
          </w:tcPr>
          <w:p w:rsidR="00717F05" w:rsidRDefault="00936CE5">
            <w:pPr>
              <w:rPr>
                <w:rFonts w:ascii="宋体" w:hAnsi="宋体"/>
                <w:szCs w:val="21"/>
              </w:rPr>
            </w:pPr>
            <w:r>
              <w:rPr>
                <w:rFonts w:ascii="宋体" w:hAnsi="宋体" w:hint="eastAsia"/>
                <w:szCs w:val="21"/>
              </w:rPr>
              <w:t>37</w:t>
            </w:r>
          </w:p>
        </w:tc>
        <w:tc>
          <w:tcPr>
            <w:tcW w:w="981" w:type="dxa"/>
            <w:tcBorders>
              <w:top w:val="single" w:sz="4" w:space="0" w:color="auto"/>
              <w:left w:val="single" w:sz="4" w:space="0" w:color="auto"/>
              <w:bottom w:val="double" w:sz="4" w:space="0" w:color="auto"/>
              <w:right w:val="single" w:sz="4" w:space="0" w:color="auto"/>
            </w:tcBorders>
            <w:vAlign w:val="center"/>
          </w:tcPr>
          <w:p w:rsidR="00717F05" w:rsidRDefault="00936CE5">
            <w:pPr>
              <w:jc w:val="center"/>
              <w:rPr>
                <w:rFonts w:ascii="宋体" w:hAnsi="宋体"/>
              </w:rPr>
            </w:pPr>
            <w:r>
              <w:rPr>
                <w:rFonts w:ascii="宋体" w:hAnsi="宋体" w:cs="宋体" w:hint="eastAsia"/>
                <w:b/>
                <w:u w:val="single"/>
              </w:rPr>
              <w:t>增加</w:t>
            </w:r>
          </w:p>
        </w:tc>
        <w:tc>
          <w:tcPr>
            <w:tcW w:w="1810" w:type="dxa"/>
            <w:tcBorders>
              <w:top w:val="single" w:sz="4" w:space="0" w:color="auto"/>
              <w:left w:val="single" w:sz="4" w:space="0" w:color="auto"/>
              <w:bottom w:val="double" w:sz="4" w:space="0" w:color="auto"/>
              <w:right w:val="single" w:sz="4" w:space="0" w:color="auto"/>
            </w:tcBorders>
            <w:vAlign w:val="center"/>
          </w:tcPr>
          <w:p w:rsidR="00717F05" w:rsidRDefault="00936CE5">
            <w:pPr>
              <w:jc w:val="center"/>
              <w:rPr>
                <w:rFonts w:ascii="宋体" w:hAnsi="宋体" w:cs="宋体"/>
                <w:u w:val="single"/>
              </w:rPr>
            </w:pPr>
            <w:r>
              <w:rPr>
                <w:rFonts w:ascii="宋体" w:hAnsi="宋体" w:cs="宋体" w:hint="eastAsia"/>
                <w:u w:val="single"/>
              </w:rPr>
              <w:t>其他费用</w:t>
            </w:r>
          </w:p>
        </w:tc>
        <w:tc>
          <w:tcPr>
            <w:tcW w:w="5857" w:type="dxa"/>
            <w:tcBorders>
              <w:top w:val="single" w:sz="4" w:space="0" w:color="auto"/>
              <w:left w:val="single" w:sz="4" w:space="0" w:color="auto"/>
              <w:bottom w:val="double" w:sz="4" w:space="0" w:color="auto"/>
              <w:right w:val="double" w:sz="4" w:space="0" w:color="auto"/>
            </w:tcBorders>
            <w:vAlign w:val="center"/>
          </w:tcPr>
          <w:p w:rsidR="00717F05" w:rsidRDefault="00936CE5">
            <w:pPr>
              <w:pStyle w:val="a0"/>
            </w:pPr>
            <w:r>
              <w:rPr>
                <w:rFonts w:hAnsi="宋体" w:cs="宋体" w:hint="eastAsia"/>
                <w:szCs w:val="21"/>
              </w:rPr>
              <w:t>招标代理费：按招标人约定，由中标人领取中标通知书前向招标代理服务机构缴纳招标代理费及专家评标费。</w:t>
            </w:r>
          </w:p>
        </w:tc>
      </w:tr>
    </w:tbl>
    <w:p w:rsidR="00717F05" w:rsidRDefault="00717F05">
      <w:pPr>
        <w:spacing w:line="480" w:lineRule="auto"/>
        <w:rPr>
          <w:rFonts w:ascii="宋体" w:hAnsi="宋体"/>
          <w:sz w:val="24"/>
        </w:rPr>
      </w:pPr>
    </w:p>
    <w:p w:rsidR="00717F05" w:rsidRDefault="00936CE5">
      <w:pPr>
        <w:pStyle w:val="2"/>
        <w:rPr>
          <w:rFonts w:ascii="宋体" w:hAnsi="宋体" w:cs="宋体"/>
          <w:color w:val="auto"/>
        </w:rPr>
      </w:pPr>
      <w:r>
        <w:rPr>
          <w:rFonts w:ascii="宋体" w:hAnsi="宋体"/>
          <w:color w:val="auto"/>
        </w:rPr>
        <w:br w:type="page"/>
      </w:r>
      <w:bookmarkStart w:id="8" w:name="_Toc2272547"/>
      <w:bookmarkStart w:id="9" w:name="_Toc99714869"/>
      <w:bookmarkStart w:id="10" w:name="_Toc32089"/>
      <w:r>
        <w:rPr>
          <w:rFonts w:ascii="宋体" w:hAnsi="宋体" w:hint="eastAsia"/>
          <w:color w:val="auto"/>
        </w:rPr>
        <w:lastRenderedPageBreak/>
        <w:t>二、</w:t>
      </w:r>
      <w:bookmarkStart w:id="11" w:name="_Toc2272548"/>
      <w:bookmarkEnd w:id="8"/>
      <w:r>
        <w:rPr>
          <w:rFonts w:ascii="宋体" w:hAnsi="宋体" w:cs="宋体" w:hint="eastAsia"/>
          <w:color w:val="auto"/>
        </w:rPr>
        <w:t>投标须知通用条款</w:t>
      </w:r>
      <w:bookmarkEnd w:id="9"/>
      <w:bookmarkEnd w:id="10"/>
      <w:bookmarkEnd w:id="11"/>
    </w:p>
    <w:p w:rsidR="00717F05" w:rsidRDefault="00936CE5">
      <w:pPr>
        <w:pStyle w:val="3"/>
        <w:spacing w:before="156" w:after="156"/>
      </w:pPr>
      <w:bookmarkStart w:id="12" w:name="_Toc99714870"/>
      <w:bookmarkStart w:id="13" w:name="_Toc2272549"/>
      <w:bookmarkStart w:id="14" w:name="_Toc23098"/>
      <w:r>
        <w:rPr>
          <w:rFonts w:hint="eastAsia"/>
        </w:rPr>
        <w:t>（一）总则</w:t>
      </w:r>
      <w:bookmarkEnd w:id="12"/>
      <w:bookmarkEnd w:id="13"/>
      <w:bookmarkEnd w:id="14"/>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1、定义</w:t>
      </w:r>
    </w:p>
    <w:p w:rsidR="00717F05" w:rsidRDefault="00936CE5">
      <w:pPr>
        <w:pStyle w:val="a2"/>
        <w:spacing w:after="0" w:line="360" w:lineRule="auto"/>
        <w:ind w:firstLineChars="200" w:firstLine="480"/>
        <w:rPr>
          <w:rFonts w:ascii="宋体" w:hAnsi="宋体" w:cs="宋体"/>
          <w:b/>
          <w:bCs/>
          <w:sz w:val="24"/>
        </w:rPr>
      </w:pPr>
      <w:r>
        <w:rPr>
          <w:rFonts w:ascii="宋体" w:hAnsi="宋体" w:cs="宋体" w:hint="eastAsia"/>
          <w:sz w:val="24"/>
        </w:rPr>
        <w:t>本招标文件使用的下列词语具有如下规定的意义：</w:t>
      </w:r>
    </w:p>
    <w:p w:rsidR="00717F05" w:rsidRDefault="00936CE5">
      <w:pPr>
        <w:pStyle w:val="a2"/>
        <w:spacing w:after="0" w:line="360" w:lineRule="auto"/>
        <w:ind w:firstLineChars="200" w:firstLine="480"/>
        <w:rPr>
          <w:rFonts w:ascii="宋体" w:hAnsi="宋体" w:cs="宋体"/>
          <w:b/>
          <w:bCs/>
          <w:sz w:val="24"/>
          <w:u w:val="single"/>
        </w:rPr>
      </w:pPr>
      <w:r>
        <w:rPr>
          <w:rFonts w:ascii="宋体" w:hAnsi="宋体" w:cs="宋体" w:hint="eastAsia"/>
          <w:sz w:val="24"/>
        </w:rPr>
        <w:t>（1）“招标人”（即发包人）、“项目建设管理单位”（或称“项目代建单位”）、“招标代理”、“设计单位”、“监理单位”均已在投标须知前附表中列明。</w:t>
      </w:r>
    </w:p>
    <w:p w:rsidR="00717F05" w:rsidRDefault="00936CE5">
      <w:pPr>
        <w:pStyle w:val="a2"/>
        <w:spacing w:after="0" w:line="360" w:lineRule="auto"/>
        <w:ind w:firstLineChars="200" w:firstLine="480"/>
        <w:rPr>
          <w:rFonts w:ascii="宋体" w:hAnsi="宋体" w:cs="宋体"/>
          <w:sz w:val="24"/>
          <w:u w:val="single"/>
        </w:rPr>
      </w:pPr>
      <w:r>
        <w:rPr>
          <w:rFonts w:ascii="宋体" w:hAnsi="宋体" w:cs="宋体" w:hint="eastAsia"/>
          <w:sz w:val="24"/>
        </w:rPr>
        <w:t xml:space="preserve">（2）“投标人”指向招标人提交投标文件的当事人。   </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（3）“承包人”指其投标被招标人接受并与其签订承包合同的当事人。</w:t>
      </w:r>
    </w:p>
    <w:p w:rsidR="00717F05" w:rsidRDefault="00936CE5">
      <w:pPr>
        <w:pStyle w:val="a2"/>
        <w:spacing w:after="0" w:line="360" w:lineRule="auto"/>
        <w:ind w:firstLineChars="200" w:firstLine="480"/>
        <w:rPr>
          <w:rFonts w:ascii="宋体" w:hAnsi="宋体" w:cs="宋体"/>
          <w:sz w:val="24"/>
          <w:u w:val="single"/>
        </w:rPr>
      </w:pPr>
      <w:r>
        <w:rPr>
          <w:rFonts w:ascii="宋体" w:hAnsi="宋体" w:cs="宋体" w:hint="eastAsia"/>
          <w:sz w:val="24"/>
        </w:rPr>
        <w:t>（4）“招标文件”指由招标代理发出的本文件（包括全部章节、附件）及招标答疑会会议纪要和</w:t>
      </w:r>
      <w:r>
        <w:rPr>
          <w:rFonts w:ascii="宋体" w:hAnsi="宋体" w:cs="宋体" w:hint="eastAsia"/>
          <w:bCs/>
          <w:sz w:val="24"/>
        </w:rPr>
        <w:t>招标文件的澄清与修改</w:t>
      </w:r>
      <w:r>
        <w:rPr>
          <w:rFonts w:ascii="宋体" w:hAnsi="宋体" w:cs="宋体" w:hint="eastAsia"/>
          <w:sz w:val="24"/>
        </w:rPr>
        <w:t>文件。</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（5）“投标文件”指投标人根据本项目招标文件向招标人提交的全部文件。</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（6）“书面形式”指打字或印刷的文件和数据电文（包括电报、电传、传真、电子数据交换和电子邮件）。</w:t>
      </w:r>
    </w:p>
    <w:p w:rsidR="00717F05" w:rsidRDefault="00936CE5">
      <w:pPr>
        <w:spacing w:line="360" w:lineRule="auto"/>
        <w:ind w:firstLineChars="200" w:firstLine="482"/>
        <w:rPr>
          <w:rFonts w:ascii="宋体" w:hAnsi="宋体" w:cs="宋体"/>
          <w:b/>
          <w:sz w:val="24"/>
        </w:rPr>
      </w:pPr>
      <w:r>
        <w:rPr>
          <w:rFonts w:ascii="宋体" w:hAnsi="宋体" w:cs="宋体" w:hint="eastAsia"/>
          <w:b/>
          <w:sz w:val="24"/>
        </w:rPr>
        <w:t>2、招标说明</w:t>
      </w:r>
    </w:p>
    <w:p w:rsidR="00717F05" w:rsidRDefault="00936CE5">
      <w:pPr>
        <w:spacing w:line="360" w:lineRule="auto"/>
        <w:ind w:firstLineChars="200" w:firstLine="480"/>
        <w:rPr>
          <w:rFonts w:ascii="宋体" w:hAnsi="宋体" w:cs="宋体"/>
          <w:bCs/>
          <w:sz w:val="24"/>
        </w:rPr>
      </w:pPr>
      <w:r>
        <w:rPr>
          <w:rFonts w:ascii="宋体" w:hAnsi="宋体" w:cs="宋体" w:hint="eastAsia"/>
          <w:bCs/>
          <w:sz w:val="24"/>
        </w:rPr>
        <w:t>2.1本招标工程项目按照《中华人民共和国招标投标法》等有关法律、行政法规、规章和规范性文件，通过招标方式选定承包人。</w:t>
      </w:r>
    </w:p>
    <w:p w:rsidR="00717F05" w:rsidRDefault="00936CE5">
      <w:pPr>
        <w:spacing w:line="360" w:lineRule="auto"/>
        <w:ind w:firstLineChars="200" w:firstLine="480"/>
        <w:rPr>
          <w:rFonts w:ascii="宋体" w:hAnsi="宋体" w:cs="宋体"/>
          <w:bCs/>
          <w:sz w:val="24"/>
        </w:rPr>
      </w:pPr>
      <w:r>
        <w:rPr>
          <w:rFonts w:ascii="宋体" w:hAnsi="宋体" w:cs="宋体" w:hint="eastAsia"/>
          <w:bCs/>
          <w:sz w:val="24"/>
        </w:rPr>
        <w:t>2.2工程名称、建设地点、建设规模、承包方式、质量标准、招标范围、工期要求等均在投标须知前附表中列明。</w:t>
      </w:r>
    </w:p>
    <w:p w:rsidR="00717F05" w:rsidRDefault="00936CE5">
      <w:pPr>
        <w:spacing w:line="360" w:lineRule="auto"/>
        <w:ind w:firstLineChars="200" w:firstLine="480"/>
        <w:rPr>
          <w:rFonts w:ascii="宋体" w:hAnsi="宋体" w:cs="宋体"/>
          <w:bCs/>
          <w:sz w:val="24"/>
        </w:rPr>
      </w:pPr>
      <w:r>
        <w:rPr>
          <w:rFonts w:ascii="宋体" w:hAnsi="宋体" w:cs="宋体" w:hint="eastAsia"/>
          <w:bCs/>
          <w:sz w:val="24"/>
        </w:rPr>
        <w:t>2.3设计说明：详见招标图纸。</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2.4工程施工特点：详见招标图纸。</w:t>
      </w:r>
    </w:p>
    <w:p w:rsidR="00717F05" w:rsidRDefault="00936CE5">
      <w:pPr>
        <w:spacing w:line="360" w:lineRule="auto"/>
        <w:ind w:firstLineChars="200" w:firstLine="480"/>
        <w:rPr>
          <w:rFonts w:ascii="宋体" w:hAnsi="宋体" w:cs="宋体"/>
          <w:sz w:val="24"/>
          <w:szCs w:val="24"/>
          <w:u w:val="single"/>
        </w:rPr>
      </w:pPr>
      <w:r>
        <w:rPr>
          <w:rFonts w:ascii="宋体" w:hAnsi="宋体" w:cs="宋体" w:hint="eastAsia"/>
          <w:sz w:val="24"/>
          <w:szCs w:val="24"/>
          <w:u w:val="single"/>
        </w:rPr>
        <w:t>2.5根据《建设工程质量检测管理办法》（建设部令第141号）第十二条规定，建设工程质量、安全检测业务应由建设单位依法委托，不列入本次招标范围。招标文件中与此条不一致的，以此条为准。建设单位和中标人均不得</w:t>
      </w:r>
      <w:proofErr w:type="gramStart"/>
      <w:r>
        <w:rPr>
          <w:rFonts w:ascii="宋体" w:hAnsi="宋体" w:cs="宋体" w:hint="eastAsia"/>
          <w:sz w:val="24"/>
          <w:szCs w:val="24"/>
          <w:u w:val="single"/>
        </w:rPr>
        <w:t>委托近</w:t>
      </w:r>
      <w:proofErr w:type="gramEnd"/>
      <w:r>
        <w:rPr>
          <w:rFonts w:ascii="宋体" w:hAnsi="宋体" w:cs="宋体" w:hint="eastAsia"/>
          <w:sz w:val="24"/>
          <w:szCs w:val="24"/>
          <w:u w:val="single"/>
        </w:rPr>
        <w:t>二年（从招标公告发布年度起逆推2年的1月1日起至投标截止时间止）因伪造检测数据、出具虚假检测报告被各级建设行政主管部门或市场监督管理部门行政处罚或通报的检测单位负责本项目的检测工作。</w:t>
      </w:r>
    </w:p>
    <w:p w:rsidR="00717F05" w:rsidRDefault="00936CE5">
      <w:pPr>
        <w:tabs>
          <w:tab w:val="left" w:pos="105"/>
        </w:tabs>
        <w:spacing w:line="360" w:lineRule="auto"/>
        <w:ind w:firstLineChars="200" w:firstLine="482"/>
        <w:rPr>
          <w:rFonts w:ascii="宋体" w:hAnsi="宋体" w:cs="宋体"/>
          <w:b/>
          <w:sz w:val="24"/>
        </w:rPr>
      </w:pPr>
      <w:r>
        <w:rPr>
          <w:rFonts w:ascii="宋体" w:hAnsi="宋体" w:cs="宋体" w:hint="eastAsia"/>
          <w:b/>
          <w:sz w:val="24"/>
        </w:rPr>
        <w:t>3．资金来源</w:t>
      </w:r>
    </w:p>
    <w:p w:rsidR="00717F05" w:rsidRDefault="00936CE5">
      <w:pPr>
        <w:spacing w:line="360" w:lineRule="auto"/>
        <w:ind w:firstLineChars="200" w:firstLine="480"/>
        <w:rPr>
          <w:rFonts w:ascii="宋体" w:hAnsi="宋体" w:cs="宋体"/>
          <w:bCs/>
          <w:sz w:val="24"/>
        </w:rPr>
      </w:pPr>
      <w:r>
        <w:rPr>
          <w:rFonts w:ascii="宋体" w:hAnsi="宋体" w:cs="宋体" w:hint="eastAsia"/>
          <w:bCs/>
          <w:sz w:val="24"/>
        </w:rPr>
        <w:t>3.1本招标工程项目资金来源见投标须知前附表第9项</w:t>
      </w:r>
    </w:p>
    <w:p w:rsidR="00717F05" w:rsidRDefault="00936CE5">
      <w:pPr>
        <w:tabs>
          <w:tab w:val="left" w:pos="105"/>
        </w:tabs>
        <w:spacing w:line="360" w:lineRule="auto"/>
        <w:ind w:firstLineChars="200" w:firstLine="482"/>
        <w:rPr>
          <w:rFonts w:ascii="宋体" w:hAnsi="宋体" w:cs="宋体"/>
          <w:b/>
          <w:sz w:val="24"/>
        </w:rPr>
      </w:pPr>
      <w:r>
        <w:rPr>
          <w:rFonts w:ascii="宋体" w:hAnsi="宋体" w:cs="宋体" w:hint="eastAsia"/>
          <w:b/>
          <w:sz w:val="24"/>
        </w:rPr>
        <w:t>4．合格投标人的条件</w:t>
      </w:r>
    </w:p>
    <w:p w:rsidR="00717F05" w:rsidRDefault="00936CE5">
      <w:pPr>
        <w:spacing w:line="360" w:lineRule="auto"/>
        <w:ind w:firstLineChars="200" w:firstLine="480"/>
        <w:rPr>
          <w:rFonts w:ascii="宋体" w:hAnsi="宋体" w:cs="宋体"/>
          <w:bCs/>
          <w:sz w:val="24"/>
        </w:rPr>
      </w:pPr>
      <w:r>
        <w:rPr>
          <w:rFonts w:ascii="宋体" w:hAnsi="宋体" w:cs="宋体" w:hint="eastAsia"/>
          <w:bCs/>
          <w:sz w:val="24"/>
        </w:rPr>
        <w:lastRenderedPageBreak/>
        <w:t>4.1详见本项目招标公告</w:t>
      </w:r>
    </w:p>
    <w:p w:rsidR="00717F05" w:rsidRDefault="00936CE5">
      <w:pPr>
        <w:tabs>
          <w:tab w:val="left" w:pos="105"/>
        </w:tabs>
        <w:spacing w:line="360" w:lineRule="auto"/>
        <w:ind w:firstLineChars="200" w:firstLine="482"/>
        <w:rPr>
          <w:rFonts w:ascii="宋体" w:hAnsi="宋体" w:cs="宋体"/>
          <w:b/>
          <w:sz w:val="24"/>
        </w:rPr>
      </w:pPr>
      <w:r>
        <w:rPr>
          <w:rFonts w:ascii="宋体" w:hAnsi="宋体" w:cs="宋体" w:hint="eastAsia"/>
          <w:b/>
          <w:sz w:val="24"/>
        </w:rPr>
        <w:t>5．踏勘现场</w:t>
      </w:r>
    </w:p>
    <w:p w:rsidR="00717F05" w:rsidRDefault="00936CE5">
      <w:pPr>
        <w:tabs>
          <w:tab w:val="left" w:pos="105"/>
        </w:tabs>
        <w:spacing w:line="360" w:lineRule="auto"/>
        <w:ind w:firstLineChars="200" w:firstLine="480"/>
        <w:rPr>
          <w:rFonts w:ascii="宋体" w:hAnsi="宋体" w:cs="宋体"/>
          <w:sz w:val="24"/>
          <w:szCs w:val="24"/>
        </w:rPr>
      </w:pPr>
      <w:r>
        <w:rPr>
          <w:rFonts w:ascii="宋体" w:hAnsi="宋体" w:cs="宋体" w:hint="eastAsia"/>
          <w:sz w:val="24"/>
          <w:szCs w:val="24"/>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ascii="宋体" w:hAnsi="宋体" w:cs="宋体" w:hint="eastAsia"/>
          <w:sz w:val="24"/>
          <w:szCs w:val="24"/>
          <w:u w:val="single"/>
        </w:rPr>
        <w:t>，投标人不进行踏勘的，视为已熟知现场条件，自行承担相关风险</w:t>
      </w:r>
      <w:r>
        <w:rPr>
          <w:rFonts w:ascii="宋体" w:hAnsi="宋体" w:cs="宋体" w:hint="eastAsia"/>
          <w:sz w:val="24"/>
          <w:szCs w:val="24"/>
        </w:rPr>
        <w:t>。一旦中标，这种考察即被认为其结果已在中标文件中得到充分反映。</w:t>
      </w:r>
      <w:r>
        <w:rPr>
          <w:rFonts w:ascii="宋体" w:hAnsi="宋体" w:cs="宋体" w:hint="eastAsia"/>
          <w:sz w:val="24"/>
          <w:szCs w:val="24"/>
          <w:u w:val="single"/>
        </w:rPr>
        <w:t>招标人不受理因投标人缺乏对现场条件的了解或掌握而提出的任何索赔。</w:t>
      </w:r>
      <w:r>
        <w:rPr>
          <w:rFonts w:ascii="宋体" w:hAnsi="宋体" w:cs="宋体" w:hint="eastAsia"/>
          <w:sz w:val="24"/>
          <w:szCs w:val="24"/>
        </w:rPr>
        <w:t>考察现场的费用由投标人自己承担。</w:t>
      </w:r>
    </w:p>
    <w:p w:rsidR="00717F05" w:rsidRDefault="00936CE5">
      <w:pPr>
        <w:tabs>
          <w:tab w:val="left" w:pos="105"/>
        </w:tabs>
        <w:spacing w:line="360" w:lineRule="auto"/>
        <w:ind w:firstLineChars="200" w:firstLine="480"/>
        <w:rPr>
          <w:rFonts w:ascii="宋体" w:hAnsi="宋体" w:cs="宋体"/>
          <w:bCs/>
          <w:sz w:val="24"/>
        </w:rPr>
      </w:pPr>
      <w:r>
        <w:rPr>
          <w:rFonts w:ascii="宋体" w:hAnsi="宋体" w:cs="宋体" w:hint="eastAsia"/>
          <w:bCs/>
          <w:sz w:val="24"/>
          <w:szCs w:val="24"/>
        </w:rPr>
        <w:t>5.2 招标人向投标人提供的有关现场的数据和</w:t>
      </w:r>
      <w:r>
        <w:rPr>
          <w:rFonts w:ascii="宋体" w:hAnsi="宋体" w:cs="宋体" w:hint="eastAsia"/>
          <w:bCs/>
          <w:sz w:val="24"/>
        </w:rPr>
        <w:t>资料，是招标人现有的能被投标人利用的资料，招标人对投标人做出的任何推论、理解和结论均不负责任。</w:t>
      </w:r>
    </w:p>
    <w:p w:rsidR="00717F05" w:rsidRDefault="00936CE5">
      <w:pPr>
        <w:spacing w:line="360" w:lineRule="auto"/>
        <w:ind w:firstLineChars="200" w:firstLine="480"/>
        <w:rPr>
          <w:rFonts w:ascii="宋体" w:hAnsi="宋体" w:cs="宋体"/>
          <w:bCs/>
          <w:sz w:val="24"/>
        </w:rPr>
      </w:pPr>
      <w:r>
        <w:rPr>
          <w:rFonts w:ascii="宋体" w:hAnsi="宋体" w:cs="宋体" w:hint="eastAsia"/>
          <w:bCs/>
          <w:sz w:val="24"/>
        </w:rPr>
        <w:t>5.3 经招标人允许，投标人可为踏勘目的进入招标人的项目现场。</w:t>
      </w:r>
      <w:r>
        <w:rPr>
          <w:rFonts w:ascii="宋体" w:hAnsi="宋体" w:cs="宋体" w:hint="eastAsia"/>
          <w:sz w:val="24"/>
        </w:rPr>
        <w:t>在考察过程中，投标人及其代表必须承担那些进入现场后，由于他们的行为所造成的人身伤害（不管是否致命）、财产损失或损坏，以及其他任何原因造成的损失、损坏或费用，</w:t>
      </w:r>
      <w:r>
        <w:rPr>
          <w:rFonts w:ascii="宋体" w:hAnsi="宋体" w:cs="宋体" w:hint="eastAsia"/>
          <w:bCs/>
          <w:sz w:val="24"/>
        </w:rPr>
        <w:t>投标人不得因此使招标人承担有关的责任和蒙受损失。</w:t>
      </w:r>
    </w:p>
    <w:p w:rsidR="00717F05" w:rsidRDefault="00936CE5">
      <w:pPr>
        <w:tabs>
          <w:tab w:val="left" w:pos="105"/>
        </w:tabs>
        <w:spacing w:line="360" w:lineRule="auto"/>
        <w:ind w:firstLineChars="200" w:firstLine="482"/>
        <w:rPr>
          <w:rFonts w:ascii="宋体" w:hAnsi="宋体" w:cs="宋体"/>
          <w:b/>
          <w:sz w:val="24"/>
        </w:rPr>
      </w:pPr>
      <w:r>
        <w:rPr>
          <w:rFonts w:ascii="宋体" w:hAnsi="宋体" w:cs="宋体" w:hint="eastAsia"/>
          <w:b/>
          <w:sz w:val="24"/>
        </w:rPr>
        <w:t>6．投标费用</w:t>
      </w:r>
    </w:p>
    <w:p w:rsidR="00717F05" w:rsidRDefault="00936CE5">
      <w:pPr>
        <w:tabs>
          <w:tab w:val="left" w:pos="105"/>
        </w:tabs>
        <w:spacing w:line="360" w:lineRule="auto"/>
        <w:ind w:firstLineChars="200" w:firstLine="480"/>
        <w:rPr>
          <w:rFonts w:ascii="宋体" w:hAnsi="宋体" w:cs="宋体"/>
          <w:bCs/>
          <w:sz w:val="24"/>
        </w:rPr>
      </w:pPr>
      <w:r>
        <w:rPr>
          <w:rFonts w:ascii="宋体" w:hAnsi="宋体" w:cs="宋体" w:hint="eastAsia"/>
          <w:bCs/>
          <w:sz w:val="24"/>
        </w:rPr>
        <w:t>6.1</w:t>
      </w:r>
      <w:r>
        <w:rPr>
          <w:rFonts w:ascii="宋体" w:hAnsi="宋体" w:cs="宋体" w:hint="eastAsia"/>
          <w:sz w:val="24"/>
        </w:rPr>
        <w:t>不论投标结果如何，投标人应承担</w:t>
      </w:r>
      <w:r>
        <w:rPr>
          <w:rFonts w:ascii="宋体" w:hAnsi="宋体" w:cs="宋体" w:hint="eastAsia"/>
          <w:bCs/>
          <w:sz w:val="24"/>
        </w:rPr>
        <w:t>自身</w:t>
      </w:r>
      <w:r>
        <w:rPr>
          <w:rFonts w:ascii="宋体" w:hAnsi="宋体" w:cs="宋体" w:hint="eastAsia"/>
          <w:sz w:val="24"/>
        </w:rPr>
        <w:t>因投标文件编制、递交及其他</w:t>
      </w:r>
      <w:r>
        <w:rPr>
          <w:rFonts w:ascii="宋体" w:hAnsi="宋体" w:cs="宋体" w:hint="eastAsia"/>
          <w:bCs/>
          <w:sz w:val="24"/>
        </w:rPr>
        <w:t>参加本招标活动</w:t>
      </w:r>
      <w:r>
        <w:rPr>
          <w:rFonts w:ascii="宋体" w:hAnsi="宋体" w:cs="宋体" w:hint="eastAsia"/>
          <w:sz w:val="24"/>
        </w:rPr>
        <w:t>所涉及的一切费用，招标人对上述费用不负任何责任。</w:t>
      </w:r>
    </w:p>
    <w:p w:rsidR="00717F05" w:rsidRDefault="00936CE5">
      <w:pPr>
        <w:pStyle w:val="3"/>
        <w:spacing w:before="156" w:after="156"/>
      </w:pPr>
      <w:bookmarkStart w:id="15" w:name="_Toc2272550"/>
      <w:bookmarkStart w:id="16" w:name="_Toc99714871"/>
      <w:bookmarkStart w:id="17" w:name="_Toc25259"/>
      <w:r>
        <w:rPr>
          <w:rFonts w:hint="eastAsia"/>
        </w:rPr>
        <w:t>（二）招标文件</w:t>
      </w:r>
      <w:bookmarkEnd w:id="15"/>
      <w:bookmarkEnd w:id="16"/>
      <w:bookmarkEnd w:id="17"/>
    </w:p>
    <w:p w:rsidR="00717F05" w:rsidRDefault="00936CE5">
      <w:pPr>
        <w:tabs>
          <w:tab w:val="left" w:pos="105"/>
        </w:tabs>
        <w:spacing w:line="360" w:lineRule="auto"/>
        <w:ind w:firstLineChars="200" w:firstLine="482"/>
        <w:rPr>
          <w:rFonts w:ascii="宋体" w:hAnsi="宋体" w:cs="宋体"/>
          <w:b/>
          <w:sz w:val="24"/>
        </w:rPr>
      </w:pPr>
      <w:r>
        <w:rPr>
          <w:rFonts w:ascii="宋体" w:hAnsi="宋体" w:cs="宋体" w:hint="eastAsia"/>
          <w:b/>
          <w:sz w:val="24"/>
        </w:rPr>
        <w:t>7.招标文件的组成</w:t>
      </w:r>
    </w:p>
    <w:p w:rsidR="00717F05" w:rsidRDefault="00936CE5">
      <w:pPr>
        <w:spacing w:line="360" w:lineRule="auto"/>
        <w:ind w:firstLineChars="200" w:firstLine="480"/>
        <w:rPr>
          <w:rFonts w:ascii="宋体" w:hAnsi="宋体" w:cs="宋体"/>
          <w:sz w:val="24"/>
        </w:rPr>
      </w:pPr>
      <w:r>
        <w:rPr>
          <w:rFonts w:ascii="宋体" w:hAnsi="宋体" w:cs="宋体" w:hint="eastAsia"/>
          <w:bCs/>
          <w:sz w:val="24"/>
        </w:rPr>
        <w:t>7.1</w:t>
      </w:r>
      <w:r>
        <w:rPr>
          <w:rFonts w:ascii="宋体" w:hAnsi="宋体" w:cs="宋体" w:hint="eastAsia"/>
          <w:sz w:val="24"/>
        </w:rPr>
        <w:t>本招标文件包括下列文件，以及所有按本须知第8条发出的招标答疑会会议纪要和按本须知第9条发出的澄清或修改：</w:t>
      </w:r>
    </w:p>
    <w:p w:rsidR="00717F05" w:rsidRDefault="00936CE5">
      <w:pPr>
        <w:pStyle w:val="a2"/>
        <w:spacing w:after="0" w:line="360" w:lineRule="auto"/>
        <w:ind w:left="-2" w:firstLineChars="200" w:firstLine="480"/>
        <w:rPr>
          <w:rFonts w:ascii="宋体" w:hAnsi="宋体" w:cs="宋体"/>
          <w:sz w:val="24"/>
        </w:rPr>
      </w:pPr>
      <w:r>
        <w:rPr>
          <w:rFonts w:ascii="宋体" w:hAnsi="宋体" w:cs="宋体" w:hint="eastAsia"/>
          <w:bCs/>
          <w:sz w:val="24"/>
        </w:rPr>
        <w:t xml:space="preserve">第一章  </w:t>
      </w:r>
      <w:r>
        <w:rPr>
          <w:rFonts w:ascii="宋体" w:hAnsi="宋体" w:cs="宋体" w:hint="eastAsia"/>
          <w:sz w:val="24"/>
        </w:rPr>
        <w:t>投标须知</w:t>
      </w:r>
    </w:p>
    <w:p w:rsidR="00717F05" w:rsidRDefault="00936CE5">
      <w:pPr>
        <w:pStyle w:val="a2"/>
        <w:spacing w:after="0" w:line="360" w:lineRule="auto"/>
        <w:ind w:left="-2" w:firstLineChars="200" w:firstLine="480"/>
        <w:rPr>
          <w:rFonts w:ascii="宋体" w:hAnsi="宋体" w:cs="宋体"/>
          <w:sz w:val="24"/>
        </w:rPr>
      </w:pPr>
      <w:r>
        <w:rPr>
          <w:rFonts w:ascii="宋体" w:hAnsi="宋体" w:cs="宋体" w:hint="eastAsia"/>
          <w:bCs/>
          <w:sz w:val="24"/>
        </w:rPr>
        <w:t xml:space="preserve">第二章  </w:t>
      </w:r>
      <w:r>
        <w:rPr>
          <w:rFonts w:ascii="宋体" w:hAnsi="宋体" w:cs="宋体" w:hint="eastAsia"/>
          <w:sz w:val="24"/>
        </w:rPr>
        <w:t>开标、评标及定标办法</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第三章  合同条款</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bCs/>
          <w:sz w:val="24"/>
        </w:rPr>
        <w:t xml:space="preserve">第四章  </w:t>
      </w:r>
      <w:r>
        <w:rPr>
          <w:rFonts w:ascii="宋体" w:hAnsi="宋体" w:cs="宋体" w:hint="eastAsia"/>
          <w:sz w:val="24"/>
        </w:rPr>
        <w:t>投标文件格式</w:t>
      </w:r>
    </w:p>
    <w:p w:rsidR="00717F05" w:rsidRDefault="00936CE5">
      <w:pPr>
        <w:pStyle w:val="a2"/>
        <w:spacing w:after="0" w:line="360" w:lineRule="auto"/>
        <w:ind w:left="-2" w:firstLineChars="200" w:firstLine="480"/>
        <w:rPr>
          <w:rFonts w:ascii="宋体" w:hAnsi="宋体" w:cs="宋体"/>
          <w:sz w:val="24"/>
          <w:u w:val="single"/>
        </w:rPr>
      </w:pPr>
      <w:r>
        <w:rPr>
          <w:rFonts w:ascii="宋体" w:hAnsi="宋体" w:cs="宋体" w:hint="eastAsia"/>
          <w:bCs/>
          <w:sz w:val="24"/>
          <w:u w:val="single"/>
        </w:rPr>
        <w:t xml:space="preserve">第五章  </w:t>
      </w:r>
      <w:r>
        <w:rPr>
          <w:rFonts w:ascii="宋体" w:hAnsi="宋体" w:cs="宋体" w:hint="eastAsia"/>
          <w:sz w:val="24"/>
          <w:u w:val="single"/>
        </w:rPr>
        <w:t>技术条件（工程建设标准）</w:t>
      </w:r>
    </w:p>
    <w:p w:rsidR="00717F05" w:rsidRDefault="00936CE5">
      <w:pPr>
        <w:pStyle w:val="a2"/>
        <w:spacing w:after="0" w:line="360" w:lineRule="auto"/>
        <w:ind w:left="-2" w:firstLineChars="200" w:firstLine="480"/>
        <w:rPr>
          <w:rFonts w:ascii="宋体" w:hAnsi="宋体" w:cs="宋体"/>
          <w:sz w:val="24"/>
        </w:rPr>
      </w:pPr>
      <w:r>
        <w:rPr>
          <w:rFonts w:ascii="宋体" w:hAnsi="宋体" w:cs="宋体" w:hint="eastAsia"/>
          <w:bCs/>
          <w:sz w:val="24"/>
        </w:rPr>
        <w:t xml:space="preserve">第六章  </w:t>
      </w:r>
      <w:r>
        <w:rPr>
          <w:rFonts w:ascii="宋体" w:hAnsi="宋体" w:cs="宋体" w:hint="eastAsia"/>
          <w:sz w:val="24"/>
        </w:rPr>
        <w:t>图纸及勘察资料（另册）</w:t>
      </w:r>
    </w:p>
    <w:p w:rsidR="00717F05" w:rsidRDefault="00936CE5">
      <w:pPr>
        <w:pStyle w:val="a2"/>
        <w:spacing w:after="0" w:line="360" w:lineRule="auto"/>
        <w:ind w:left="-2" w:firstLineChars="200" w:firstLine="480"/>
        <w:rPr>
          <w:rFonts w:ascii="宋体" w:hAnsi="宋体" w:cs="宋体"/>
          <w:sz w:val="24"/>
        </w:rPr>
      </w:pPr>
      <w:r>
        <w:rPr>
          <w:rFonts w:ascii="宋体" w:hAnsi="宋体" w:cs="宋体" w:hint="eastAsia"/>
          <w:bCs/>
          <w:sz w:val="24"/>
        </w:rPr>
        <w:t>第七章  招标</w:t>
      </w:r>
      <w:r>
        <w:rPr>
          <w:rFonts w:ascii="宋体" w:hAnsi="宋体" w:cs="宋体" w:hint="eastAsia"/>
          <w:sz w:val="24"/>
        </w:rPr>
        <w:t>工程量清单（另册）</w:t>
      </w:r>
    </w:p>
    <w:p w:rsidR="00717F05" w:rsidRDefault="00936CE5">
      <w:pPr>
        <w:pStyle w:val="a2"/>
        <w:spacing w:after="0" w:line="360" w:lineRule="auto"/>
        <w:ind w:left="-2" w:firstLineChars="200" w:firstLine="480"/>
        <w:rPr>
          <w:rFonts w:ascii="宋体" w:hAnsi="宋体" w:cs="宋体"/>
          <w:sz w:val="24"/>
        </w:rPr>
      </w:pPr>
      <w:r>
        <w:rPr>
          <w:rFonts w:ascii="宋体" w:hAnsi="宋体" w:cs="宋体" w:hint="eastAsia"/>
          <w:sz w:val="24"/>
        </w:rPr>
        <w:t>第八章  最高投标限价</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lastRenderedPageBreak/>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7.3 投标人一旦中标，招标文件的内容对招标人和中标人双方均有约束力。</w:t>
      </w:r>
    </w:p>
    <w:p w:rsidR="00717F05" w:rsidRDefault="00936CE5">
      <w:pPr>
        <w:pStyle w:val="a2"/>
        <w:spacing w:after="0" w:line="360" w:lineRule="auto"/>
        <w:ind w:firstLineChars="200" w:firstLine="482"/>
        <w:rPr>
          <w:rFonts w:ascii="宋体" w:hAnsi="宋体" w:cs="宋体"/>
          <w:b/>
          <w:bCs/>
          <w:sz w:val="24"/>
          <w:szCs w:val="24"/>
        </w:rPr>
      </w:pPr>
      <w:r>
        <w:rPr>
          <w:rFonts w:ascii="宋体" w:hAnsi="宋体" w:cs="宋体" w:hint="eastAsia"/>
          <w:b/>
          <w:bCs/>
          <w:sz w:val="24"/>
          <w:szCs w:val="24"/>
        </w:rPr>
        <w:t>8．招标答疑</w:t>
      </w:r>
    </w:p>
    <w:p w:rsidR="00717F05" w:rsidRDefault="00936CE5">
      <w:pPr>
        <w:pStyle w:val="a2"/>
        <w:spacing w:after="0" w:line="360" w:lineRule="auto"/>
        <w:ind w:firstLineChars="200" w:firstLine="480"/>
        <w:rPr>
          <w:rFonts w:ascii="宋体" w:hAnsi="宋体" w:cs="宋体"/>
          <w:sz w:val="24"/>
          <w:szCs w:val="24"/>
        </w:rPr>
      </w:pPr>
      <w:r>
        <w:rPr>
          <w:rFonts w:ascii="宋体" w:hAnsi="宋体" w:cs="宋体" w:hint="eastAsia"/>
          <w:sz w:val="24"/>
          <w:szCs w:val="24"/>
        </w:rPr>
        <w:t>8.1投标人疑问通过向代理公司或邮件方式提交，品正招标采购（广州）有限公司（广州市南沙区东涌镇市南公路13号茂源</w:t>
      </w:r>
      <w:proofErr w:type="gramStart"/>
      <w:r>
        <w:rPr>
          <w:rFonts w:ascii="宋体" w:hAnsi="宋体" w:cs="宋体" w:hint="eastAsia"/>
          <w:sz w:val="24"/>
          <w:szCs w:val="24"/>
        </w:rPr>
        <w:t>创意园</w:t>
      </w:r>
      <w:proofErr w:type="gramEnd"/>
      <w:r>
        <w:rPr>
          <w:rFonts w:ascii="宋体" w:hAnsi="宋体" w:cs="宋体" w:hint="eastAsia"/>
          <w:sz w:val="24"/>
          <w:szCs w:val="24"/>
        </w:rPr>
        <w:t>A座302），邮箱地址：</w:t>
      </w:r>
      <w:hyperlink r:id="rId15" w:history="1">
        <w:r>
          <w:rPr>
            <w:rStyle w:val="afa"/>
            <w:rFonts w:ascii="宋体" w:hAnsi="宋体" w:cs="宋体" w:hint="eastAsia"/>
            <w:color w:val="auto"/>
            <w:sz w:val="24"/>
            <w:szCs w:val="24"/>
          </w:rPr>
          <w:t>2190093240@qq.com</w:t>
        </w:r>
      </w:hyperlink>
      <w:r>
        <w:rPr>
          <w:rFonts w:ascii="宋体" w:hAnsi="宋体" w:cs="宋体" w:hint="eastAsia"/>
          <w:sz w:val="24"/>
          <w:szCs w:val="24"/>
        </w:rPr>
        <w:t>。</w:t>
      </w:r>
    </w:p>
    <w:p w:rsidR="00717F05" w:rsidRDefault="00936CE5">
      <w:pPr>
        <w:pStyle w:val="a2"/>
        <w:spacing w:after="0" w:line="360" w:lineRule="auto"/>
        <w:ind w:firstLineChars="200" w:firstLine="480"/>
        <w:rPr>
          <w:rFonts w:ascii="宋体" w:hAnsi="宋体" w:cs="宋体"/>
          <w:sz w:val="24"/>
          <w:szCs w:val="24"/>
        </w:rPr>
      </w:pPr>
      <w:r>
        <w:rPr>
          <w:rFonts w:ascii="宋体" w:hAnsi="宋体" w:cs="宋体" w:hint="eastAsia"/>
          <w:sz w:val="24"/>
          <w:szCs w:val="24"/>
        </w:rPr>
        <w:t>8.2招标答疑会会议纪要将在提交投标文件截止时间15日前品正招标采购（广州）有限公司</w:t>
      </w:r>
      <w:r>
        <w:rPr>
          <w:rFonts w:ascii="宋体" w:hAnsi="宋体" w:cs="宋体" w:hint="eastAsia"/>
          <w:sz w:val="24"/>
          <w:szCs w:val="24"/>
          <w:u w:val="single"/>
        </w:rPr>
        <w:t>公开发布。答疑纪要一经发布，视作已发放给所有投标人。</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8.3答疑会会议纪要为招标文件的一部分。</w:t>
      </w:r>
    </w:p>
    <w:p w:rsidR="00717F05" w:rsidRDefault="00936CE5">
      <w:pPr>
        <w:pStyle w:val="a2"/>
        <w:spacing w:after="0" w:line="360" w:lineRule="auto"/>
        <w:ind w:firstLineChars="200" w:firstLine="480"/>
        <w:rPr>
          <w:rFonts w:ascii="宋体" w:hAnsi="宋体" w:cs="宋体"/>
          <w:szCs w:val="21"/>
        </w:rPr>
      </w:pPr>
      <w:r>
        <w:rPr>
          <w:rFonts w:ascii="宋体" w:hAnsi="宋体" w:cs="宋体" w:hint="eastAsia"/>
          <w:sz w:val="24"/>
          <w:szCs w:val="24"/>
        </w:rPr>
        <w:t>8.4若</w:t>
      </w:r>
      <w:r>
        <w:rPr>
          <w:rFonts w:ascii="宋体" w:hAnsi="宋体" w:cs="宋体" w:hint="eastAsia"/>
          <w:sz w:val="24"/>
          <w:szCs w:val="24"/>
          <w:u w:val="single"/>
        </w:rPr>
        <w:t>招标答疑纪要</w:t>
      </w:r>
      <w:r>
        <w:rPr>
          <w:rFonts w:ascii="宋体" w:hAnsi="宋体" w:cs="宋体" w:hint="eastAsia"/>
          <w:sz w:val="24"/>
          <w:szCs w:val="24"/>
        </w:rPr>
        <w:t>与招标文件有矛盾时，以</w:t>
      </w:r>
      <w:r>
        <w:rPr>
          <w:rFonts w:ascii="宋体" w:hAnsi="宋体" w:cs="宋体" w:hint="eastAsia"/>
          <w:sz w:val="24"/>
          <w:szCs w:val="24"/>
          <w:u w:val="single"/>
        </w:rPr>
        <w:t>品正招标采购（广州）有限公司</w:t>
      </w:r>
      <w:r>
        <w:rPr>
          <w:rFonts w:ascii="宋体" w:hAnsi="宋体" w:cs="宋体" w:hint="eastAsia"/>
          <w:sz w:val="24"/>
          <w:szCs w:val="24"/>
        </w:rPr>
        <w:t>最后发布的答疑纪要为准。</w:t>
      </w:r>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9.招标文件的澄清与修改</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9.1招标文件发出后,在提交投标文件截止时间15日前，招标人可对招标文件进行必要的澄清或修改。</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9.2招标文件的澄清或</w:t>
      </w:r>
      <w:r>
        <w:rPr>
          <w:rFonts w:ascii="宋体" w:hAnsi="宋体" w:cs="宋体" w:hint="eastAsia"/>
          <w:sz w:val="24"/>
          <w:szCs w:val="24"/>
        </w:rPr>
        <w:t>修改将在品正招标采购（广州）有限公司公开发布。答疑纪要一经在发布，视作已发放给所有投标人，以</w:t>
      </w:r>
      <w:r>
        <w:rPr>
          <w:rFonts w:ascii="宋体" w:hAnsi="宋体" w:cs="宋体" w:hint="eastAsia"/>
          <w:sz w:val="24"/>
          <w:szCs w:val="24"/>
          <w:u w:val="single"/>
        </w:rPr>
        <w:t>网站</w:t>
      </w:r>
      <w:r>
        <w:rPr>
          <w:rFonts w:ascii="宋体" w:hAnsi="宋体" w:cs="宋体" w:hint="eastAsia"/>
          <w:sz w:val="24"/>
          <w:szCs w:val="24"/>
        </w:rPr>
        <w:t>发</w:t>
      </w:r>
      <w:r>
        <w:rPr>
          <w:rFonts w:ascii="宋体" w:hAnsi="宋体" w:cs="宋体" w:hint="eastAsia"/>
          <w:sz w:val="24"/>
        </w:rPr>
        <w:t>布时间作为送达时间。</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9.3招标文件的修改内容为招标文件的组成部分。</w:t>
      </w:r>
    </w:p>
    <w:p w:rsidR="00717F05" w:rsidRDefault="00936CE5">
      <w:pPr>
        <w:pStyle w:val="a2"/>
        <w:spacing w:after="0" w:line="360" w:lineRule="auto"/>
        <w:ind w:firstLineChars="200" w:firstLine="480"/>
        <w:rPr>
          <w:rFonts w:ascii="宋体" w:hAnsi="宋体" w:cs="宋体"/>
          <w:sz w:val="24"/>
          <w:u w:val="single"/>
        </w:rPr>
      </w:pPr>
      <w:r>
        <w:rPr>
          <w:rFonts w:ascii="宋体" w:hAnsi="宋体" w:cs="宋体" w:hint="eastAsia"/>
          <w:sz w:val="24"/>
        </w:rPr>
        <w:t>9.4招标文件的澄清或修改</w:t>
      </w:r>
      <w:r>
        <w:rPr>
          <w:rFonts w:ascii="宋体" w:hAnsi="宋体" w:cs="宋体" w:hint="eastAsia"/>
          <w:sz w:val="24"/>
          <w:u w:val="single"/>
        </w:rPr>
        <w:t>在</w:t>
      </w:r>
      <w:r>
        <w:rPr>
          <w:rFonts w:ascii="宋体" w:hAnsi="宋体" w:cs="宋体" w:hint="eastAsia"/>
          <w:sz w:val="24"/>
          <w:szCs w:val="24"/>
        </w:rPr>
        <w:t>品正招标采购（广州）有限公司</w:t>
      </w:r>
      <w:r>
        <w:rPr>
          <w:rFonts w:ascii="宋体" w:hAnsi="宋体" w:cs="宋体" w:hint="eastAsia"/>
          <w:sz w:val="24"/>
          <w:u w:val="single"/>
        </w:rPr>
        <w:t>网站公开发布</w:t>
      </w:r>
      <w:r>
        <w:rPr>
          <w:rFonts w:ascii="宋体" w:hAnsi="宋体" w:cs="宋体" w:hint="eastAsia"/>
          <w:sz w:val="24"/>
        </w:rPr>
        <w:t>。当招标文件的澄清、修改、补充等在同一内容的表述不一致时，</w:t>
      </w:r>
      <w:r>
        <w:rPr>
          <w:rFonts w:ascii="宋体" w:hAnsi="宋体" w:cs="宋体" w:hint="eastAsia"/>
          <w:sz w:val="24"/>
          <w:u w:val="single"/>
        </w:rPr>
        <w:t>以</w:t>
      </w:r>
      <w:r>
        <w:rPr>
          <w:rFonts w:ascii="宋体" w:hAnsi="宋体" w:cs="宋体" w:hint="eastAsia"/>
          <w:sz w:val="24"/>
          <w:szCs w:val="24"/>
        </w:rPr>
        <w:t>品正招标采购（广州）有限公司</w:t>
      </w:r>
      <w:r>
        <w:rPr>
          <w:rFonts w:ascii="宋体" w:hAnsi="宋体" w:cs="宋体" w:hint="eastAsia"/>
          <w:sz w:val="24"/>
          <w:u w:val="single"/>
        </w:rPr>
        <w:t>最后发布的内容为准。</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717F05" w:rsidRDefault="00936CE5">
      <w:pPr>
        <w:pStyle w:val="3"/>
        <w:spacing w:before="156" w:after="156"/>
      </w:pPr>
      <w:bookmarkStart w:id="18" w:name="_Toc99714872"/>
      <w:bookmarkStart w:id="19" w:name="_Toc2272551"/>
      <w:bookmarkStart w:id="20" w:name="_Toc12743"/>
      <w:r>
        <w:rPr>
          <w:rFonts w:hint="eastAsia"/>
        </w:rPr>
        <w:t>（三）投标文件的编制</w:t>
      </w:r>
      <w:bookmarkEnd w:id="18"/>
      <w:bookmarkEnd w:id="19"/>
      <w:bookmarkEnd w:id="20"/>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10．投标文件的语言及度量衡单位</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lastRenderedPageBreak/>
        <w:t>10.1 投标文件和与投标有关的所有文件均应使用中文。</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10.2 除工程规范另有规定外，投标文件使用的度量衡单位，均采用中华人民共和国法定计量单位。</w:t>
      </w:r>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11．投标文件的组成</w:t>
      </w:r>
    </w:p>
    <w:p w:rsidR="00717F05" w:rsidRDefault="00936CE5">
      <w:pPr>
        <w:pStyle w:val="a2"/>
        <w:spacing w:after="0" w:line="360" w:lineRule="auto"/>
        <w:ind w:firstLineChars="200" w:firstLine="480"/>
        <w:rPr>
          <w:rFonts w:ascii="宋体" w:hAnsi="宋体" w:cs="宋体"/>
          <w:b/>
          <w:sz w:val="24"/>
        </w:rPr>
      </w:pPr>
      <w:r>
        <w:rPr>
          <w:rFonts w:ascii="宋体" w:hAnsi="宋体" w:cs="宋体" w:hint="eastAsia"/>
          <w:sz w:val="24"/>
        </w:rPr>
        <w:t>11.1 投标文件由技术商务部分（</w:t>
      </w:r>
      <w:proofErr w:type="gramStart"/>
      <w:r>
        <w:rPr>
          <w:rFonts w:ascii="宋体" w:hAnsi="宋体" w:cs="宋体" w:hint="eastAsia"/>
          <w:sz w:val="24"/>
        </w:rPr>
        <w:t>含资格</w:t>
      </w:r>
      <w:proofErr w:type="gramEnd"/>
      <w:r>
        <w:rPr>
          <w:rFonts w:ascii="宋体" w:hAnsi="宋体" w:cs="宋体" w:hint="eastAsia"/>
          <w:sz w:val="24"/>
        </w:rPr>
        <w:t>审查文件）和经济部分二部分投标文件组成</w:t>
      </w:r>
      <w:r>
        <w:rPr>
          <w:rFonts w:ascii="宋体" w:hAnsi="宋体" w:cs="宋体" w:hint="eastAsia"/>
          <w:b/>
          <w:sz w:val="24"/>
        </w:rPr>
        <w:t>。</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11.2投标文件技术标部分</w:t>
      </w:r>
      <w:r>
        <w:rPr>
          <w:rFonts w:ascii="宋体" w:hAnsi="宋体" w:cs="宋体" w:hint="eastAsia"/>
          <w:bCs/>
          <w:sz w:val="24"/>
          <w:szCs w:val="24"/>
          <w:u w:val="single"/>
        </w:rPr>
        <w:t>（</w:t>
      </w:r>
      <w:proofErr w:type="gramStart"/>
      <w:r>
        <w:rPr>
          <w:rFonts w:ascii="宋体" w:hAnsi="宋体" w:cs="宋体" w:hint="eastAsia"/>
          <w:bCs/>
          <w:sz w:val="24"/>
          <w:szCs w:val="24"/>
          <w:u w:val="single"/>
        </w:rPr>
        <w:t>含资格</w:t>
      </w:r>
      <w:proofErr w:type="gramEnd"/>
      <w:r>
        <w:rPr>
          <w:rFonts w:ascii="宋体" w:hAnsi="宋体" w:cs="宋体" w:hint="eastAsia"/>
          <w:bCs/>
          <w:sz w:val="24"/>
          <w:szCs w:val="24"/>
          <w:u w:val="single"/>
        </w:rPr>
        <w:t>审查文件）</w:t>
      </w:r>
      <w:r>
        <w:rPr>
          <w:rFonts w:ascii="宋体" w:hAnsi="宋体" w:cs="宋体" w:hint="eastAsia"/>
          <w:bCs/>
          <w:sz w:val="24"/>
          <w:szCs w:val="24"/>
        </w:rPr>
        <w:t>主要包括下列内容:</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 xml:space="preserve">11.2.1 </w:t>
      </w:r>
      <w:r>
        <w:rPr>
          <w:rFonts w:ascii="宋体" w:hAnsi="宋体" w:cs="宋体" w:hint="eastAsia"/>
          <w:bCs/>
          <w:sz w:val="24"/>
          <w:szCs w:val="24"/>
          <w:u w:val="single"/>
        </w:rPr>
        <w:t>广州建设工程施工招标投标书</w:t>
      </w:r>
      <w:r>
        <w:rPr>
          <w:rFonts w:ascii="宋体" w:hAnsi="宋体" w:cs="宋体" w:hint="eastAsia"/>
          <w:bCs/>
          <w:sz w:val="24"/>
          <w:szCs w:val="24"/>
        </w:rPr>
        <w:t>(按招标文件</w:t>
      </w:r>
      <w:r>
        <w:rPr>
          <w:rFonts w:ascii="宋体" w:hAnsi="宋体" w:cs="宋体" w:hint="eastAsia"/>
          <w:bCs/>
          <w:sz w:val="24"/>
          <w:szCs w:val="24"/>
          <w:u w:val="single"/>
        </w:rPr>
        <w:t>第四章附件一</w:t>
      </w:r>
      <w:r>
        <w:rPr>
          <w:rFonts w:ascii="宋体" w:hAnsi="宋体" w:cs="宋体" w:hint="eastAsia"/>
          <w:bCs/>
          <w:sz w:val="24"/>
          <w:szCs w:val="24"/>
        </w:rPr>
        <w:t>的要求填写)；</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11.2.2 资格审查文件：</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（1）</w:t>
      </w:r>
      <w:r>
        <w:rPr>
          <w:rFonts w:ascii="宋体" w:hAnsi="宋体" w:cs="宋体" w:hint="eastAsia"/>
          <w:bCs/>
          <w:sz w:val="24"/>
          <w:szCs w:val="24"/>
          <w:u w:val="single"/>
        </w:rPr>
        <w:t>投标人声明 （须按本工程招标公告附件格式）</w:t>
      </w:r>
      <w:r>
        <w:rPr>
          <w:rFonts w:ascii="宋体" w:hAnsi="宋体" w:cs="宋体" w:hint="eastAsia"/>
          <w:bCs/>
          <w:sz w:val="24"/>
          <w:szCs w:val="24"/>
        </w:rPr>
        <w:t xml:space="preserve">； </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（2）法定代表人证明书、法定代表人签字或盖章的本投标文件授权委托证明书；</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（3）企业营业执照（提供广州市住建行业信用管理平台内上传件的</w:t>
      </w:r>
      <w:proofErr w:type="gramStart"/>
      <w:r>
        <w:rPr>
          <w:rFonts w:ascii="宋体" w:hAnsi="宋体" w:cs="宋体" w:hint="eastAsia"/>
          <w:bCs/>
          <w:sz w:val="24"/>
          <w:szCs w:val="24"/>
        </w:rPr>
        <w:t>打印页并加盖</w:t>
      </w:r>
      <w:proofErr w:type="gramEnd"/>
      <w:r>
        <w:rPr>
          <w:rFonts w:ascii="宋体" w:hAnsi="宋体" w:cs="宋体" w:hint="eastAsia"/>
          <w:bCs/>
          <w:sz w:val="24"/>
          <w:szCs w:val="24"/>
        </w:rPr>
        <w:t>投标人公章）；</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（4）企业资质证书（提供广州市住建行业信用管理平台内上传件的</w:t>
      </w:r>
      <w:proofErr w:type="gramStart"/>
      <w:r>
        <w:rPr>
          <w:rFonts w:ascii="宋体" w:hAnsi="宋体" w:cs="宋体" w:hint="eastAsia"/>
          <w:bCs/>
          <w:sz w:val="24"/>
          <w:szCs w:val="24"/>
        </w:rPr>
        <w:t>打印页并加盖</w:t>
      </w:r>
      <w:proofErr w:type="gramEnd"/>
      <w:r>
        <w:rPr>
          <w:rFonts w:ascii="宋体" w:hAnsi="宋体" w:cs="宋体" w:hint="eastAsia"/>
          <w:bCs/>
          <w:sz w:val="24"/>
          <w:szCs w:val="24"/>
        </w:rPr>
        <w:t>投标人公章）；</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（5）建筑施工企业安全生产许可证（提供广州市住建行业信用管理平台内上传件的</w:t>
      </w:r>
      <w:proofErr w:type="gramStart"/>
      <w:r>
        <w:rPr>
          <w:rFonts w:ascii="宋体" w:hAnsi="宋体" w:cs="宋体" w:hint="eastAsia"/>
          <w:bCs/>
          <w:sz w:val="24"/>
          <w:szCs w:val="24"/>
        </w:rPr>
        <w:t>打印页并加盖</w:t>
      </w:r>
      <w:proofErr w:type="gramEnd"/>
      <w:r>
        <w:rPr>
          <w:rFonts w:ascii="宋体" w:hAnsi="宋体" w:cs="宋体" w:hint="eastAsia"/>
          <w:bCs/>
          <w:sz w:val="24"/>
          <w:szCs w:val="24"/>
        </w:rPr>
        <w:t>投标人公章）；</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（6）项目负责人（按网上投标登记时选择拟投标的项目负责人）；</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（7）专职安全员（按网上投标登记时选择拟投标的专职安全员）；</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（8）拟委托技术负责人的相关证书、资料</w:t>
      </w:r>
      <w:r>
        <w:rPr>
          <w:rFonts w:ascii="宋体" w:hAnsi="宋体" w:cs="宋体" w:hint="eastAsia"/>
          <w:bCs/>
          <w:sz w:val="24"/>
          <w:szCs w:val="24"/>
          <w:u w:val="single"/>
        </w:rPr>
        <w:t>（提供职称证书复印件</w:t>
      </w:r>
      <w:r>
        <w:rPr>
          <w:rFonts w:ascii="宋体" w:hAnsi="宋体" w:cs="宋体" w:hint="eastAsia"/>
          <w:sz w:val="24"/>
          <w:szCs w:val="24"/>
          <w:u w:val="single"/>
        </w:rPr>
        <w:t>并加盖投标人公章</w:t>
      </w:r>
      <w:r>
        <w:rPr>
          <w:rFonts w:ascii="宋体" w:hAnsi="宋体" w:cs="宋体" w:hint="eastAsia"/>
          <w:bCs/>
          <w:sz w:val="24"/>
          <w:szCs w:val="24"/>
          <w:u w:val="single"/>
        </w:rPr>
        <w:t>）；</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（9）拟委派项目负责人的</w:t>
      </w:r>
      <w:r>
        <w:rPr>
          <w:rFonts w:ascii="宋体" w:hAnsi="宋体" w:cs="宋体" w:hint="eastAsia"/>
          <w:bCs/>
          <w:sz w:val="24"/>
          <w:szCs w:val="24"/>
          <w:u w:val="single"/>
        </w:rPr>
        <w:t>建造师证书</w:t>
      </w:r>
      <w:r>
        <w:rPr>
          <w:rFonts w:ascii="宋体" w:hAnsi="宋体" w:hint="eastAsia"/>
          <w:bCs/>
          <w:sz w:val="24"/>
          <w:szCs w:val="24"/>
          <w:u w:val="single"/>
        </w:rPr>
        <w:t>或注册建造师电子注册证书</w:t>
      </w:r>
      <w:r>
        <w:rPr>
          <w:rFonts w:ascii="宋体" w:hAnsi="宋体" w:cs="宋体" w:hint="eastAsia"/>
          <w:bCs/>
          <w:sz w:val="24"/>
          <w:szCs w:val="24"/>
        </w:rPr>
        <w:t>（提供广州市住建行业信用管理平台内上传件的</w:t>
      </w:r>
      <w:proofErr w:type="gramStart"/>
      <w:r>
        <w:rPr>
          <w:rFonts w:ascii="宋体" w:hAnsi="宋体" w:cs="宋体" w:hint="eastAsia"/>
          <w:bCs/>
          <w:sz w:val="24"/>
          <w:szCs w:val="24"/>
        </w:rPr>
        <w:t>打印页并加盖</w:t>
      </w:r>
      <w:proofErr w:type="gramEnd"/>
      <w:r>
        <w:rPr>
          <w:rFonts w:ascii="宋体" w:hAnsi="宋体" w:cs="宋体" w:hint="eastAsia"/>
          <w:bCs/>
          <w:sz w:val="24"/>
          <w:szCs w:val="24"/>
        </w:rPr>
        <w:t xml:space="preserve">投标人公章）； </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（10）项目负责人安全培训考核合格证明或在有效期内的安全考核合格证书（B类）或建筑施工企业项目负责人安全生产考核合格证书（提供广州市住建行业信用管理平台内上传件的</w:t>
      </w:r>
      <w:proofErr w:type="gramStart"/>
      <w:r>
        <w:rPr>
          <w:rFonts w:ascii="宋体" w:hAnsi="宋体" w:cs="宋体" w:hint="eastAsia"/>
          <w:bCs/>
          <w:sz w:val="24"/>
          <w:szCs w:val="24"/>
        </w:rPr>
        <w:t>打印页并加盖</w:t>
      </w:r>
      <w:proofErr w:type="gramEnd"/>
      <w:r>
        <w:rPr>
          <w:rFonts w:ascii="宋体" w:hAnsi="宋体" w:cs="宋体" w:hint="eastAsia"/>
          <w:bCs/>
          <w:sz w:val="24"/>
          <w:szCs w:val="24"/>
        </w:rPr>
        <w:t>投标人公章）；</w:t>
      </w:r>
    </w:p>
    <w:p w:rsidR="00717F05" w:rsidRDefault="00936CE5">
      <w:pPr>
        <w:spacing w:line="360" w:lineRule="auto"/>
        <w:ind w:firstLineChars="200" w:firstLine="480"/>
        <w:rPr>
          <w:rFonts w:ascii="宋体" w:hAnsi="宋体" w:cs="宋体"/>
          <w:bCs/>
          <w:sz w:val="24"/>
          <w:szCs w:val="24"/>
        </w:rPr>
      </w:pPr>
      <w:r>
        <w:rPr>
          <w:rFonts w:ascii="宋体" w:hAnsi="宋体" w:cs="宋体" w:hint="eastAsia"/>
          <w:bCs/>
          <w:sz w:val="24"/>
          <w:szCs w:val="24"/>
        </w:rPr>
        <w:t>（11）专职安全员须具有在有效期内的安全考核合格证书（C类）或建筑施工企业项目负责人安全生产考核合格证书（提供广州市住建行业信用管理平台内上传件的</w:t>
      </w:r>
      <w:proofErr w:type="gramStart"/>
      <w:r>
        <w:rPr>
          <w:rFonts w:ascii="宋体" w:hAnsi="宋体" w:cs="宋体" w:hint="eastAsia"/>
          <w:bCs/>
          <w:sz w:val="24"/>
          <w:szCs w:val="24"/>
        </w:rPr>
        <w:t>打印页并加盖</w:t>
      </w:r>
      <w:proofErr w:type="gramEnd"/>
      <w:r>
        <w:rPr>
          <w:rFonts w:ascii="宋体" w:hAnsi="宋体" w:cs="宋体" w:hint="eastAsia"/>
          <w:bCs/>
          <w:sz w:val="24"/>
          <w:szCs w:val="24"/>
        </w:rPr>
        <w:t>投标人公章）；</w:t>
      </w:r>
    </w:p>
    <w:p w:rsidR="00717F05" w:rsidRDefault="00936CE5">
      <w:pPr>
        <w:spacing w:line="360" w:lineRule="auto"/>
        <w:ind w:firstLineChars="200" w:firstLine="480"/>
        <w:rPr>
          <w:rFonts w:ascii="宋体" w:hAnsi="宋体" w:cs="宋体"/>
          <w:sz w:val="24"/>
          <w:szCs w:val="24"/>
          <w:u w:val="single"/>
        </w:rPr>
      </w:pPr>
      <w:r>
        <w:rPr>
          <w:rFonts w:ascii="宋体" w:hAnsi="宋体" w:cs="宋体" w:hint="eastAsia"/>
          <w:bCs/>
          <w:sz w:val="24"/>
          <w:szCs w:val="24"/>
        </w:rPr>
        <w:t>（12）</w:t>
      </w:r>
      <w:r>
        <w:rPr>
          <w:rFonts w:ascii="宋体" w:hAnsi="宋体" w:cs="宋体" w:hint="eastAsia"/>
          <w:sz w:val="24"/>
          <w:szCs w:val="24"/>
          <w:u w:val="single"/>
        </w:rPr>
        <w:t>投标人认为应提供的其他满足资格审查合格条件的证明材料。</w:t>
      </w:r>
    </w:p>
    <w:p w:rsidR="00717F05" w:rsidRDefault="00936CE5">
      <w:pPr>
        <w:spacing w:line="360" w:lineRule="auto"/>
        <w:ind w:firstLineChars="200" w:firstLine="480"/>
        <w:rPr>
          <w:rFonts w:ascii="宋体" w:hAnsi="宋体" w:cs="宋体"/>
          <w:sz w:val="24"/>
          <w:szCs w:val="24"/>
          <w:u w:val="single"/>
        </w:rPr>
      </w:pPr>
      <w:r>
        <w:rPr>
          <w:rFonts w:ascii="宋体" w:hAnsi="宋体" w:cs="宋体" w:hint="eastAsia"/>
          <w:bCs/>
          <w:sz w:val="24"/>
          <w:szCs w:val="24"/>
          <w:u w:val="single"/>
        </w:rPr>
        <w:t>11.2.3《施工项目管理团队人员信息表》（投标人需按评审要求提供相关证明材料，</w:t>
      </w:r>
      <w:r>
        <w:rPr>
          <w:rFonts w:ascii="宋体" w:hAnsi="宋体" w:cs="宋体" w:hint="eastAsia"/>
          <w:bCs/>
          <w:sz w:val="24"/>
          <w:szCs w:val="24"/>
          <w:u w:val="single"/>
        </w:rPr>
        <w:lastRenderedPageBreak/>
        <w:t>格式见第四章）。</w:t>
      </w:r>
    </w:p>
    <w:p w:rsidR="00717F05" w:rsidRDefault="00936CE5">
      <w:pPr>
        <w:pBdr>
          <w:bottom w:val="single" w:sz="6" w:space="1" w:color="auto"/>
        </w:pBdr>
        <w:spacing w:line="360" w:lineRule="auto"/>
        <w:ind w:firstLineChars="200" w:firstLine="480"/>
        <w:rPr>
          <w:rFonts w:ascii="宋体" w:hAnsi="宋体" w:cs="宋体"/>
          <w:bCs/>
          <w:sz w:val="24"/>
          <w:szCs w:val="24"/>
          <w:u w:val="single"/>
        </w:rPr>
      </w:pPr>
      <w:r>
        <w:rPr>
          <w:rFonts w:ascii="宋体" w:hAnsi="宋体" w:cs="宋体" w:hint="eastAsia"/>
          <w:sz w:val="24"/>
          <w:szCs w:val="24"/>
          <w:u w:val="single"/>
          <w:lang w:val="zh-CN"/>
        </w:rPr>
        <w:t>11.2.4企业资信证明材料（按《技术</w:t>
      </w:r>
      <w:r>
        <w:rPr>
          <w:rFonts w:ascii="宋体" w:hAnsi="宋体" w:cs="宋体" w:hint="eastAsia"/>
          <w:sz w:val="24"/>
        </w:rPr>
        <w:t>商务</w:t>
      </w:r>
      <w:r>
        <w:rPr>
          <w:rFonts w:ascii="宋体" w:hAnsi="宋体" w:cs="宋体" w:hint="eastAsia"/>
          <w:sz w:val="24"/>
          <w:szCs w:val="24"/>
          <w:u w:val="single"/>
          <w:lang w:val="zh-CN"/>
        </w:rPr>
        <w:t>标详细审查评分表》要求提交，格式见第四章，无规定格式要求的，格式自拟）。</w:t>
      </w:r>
    </w:p>
    <w:p w:rsidR="00717F05" w:rsidRDefault="00936CE5">
      <w:pPr>
        <w:pBdr>
          <w:bottom w:val="single" w:sz="6" w:space="1" w:color="auto"/>
        </w:pBdr>
        <w:spacing w:line="520" w:lineRule="exact"/>
        <w:ind w:firstLineChars="200" w:firstLine="480"/>
        <w:rPr>
          <w:rFonts w:ascii="宋体" w:hAnsi="宋体" w:cs="宋体"/>
          <w:bCs/>
          <w:sz w:val="24"/>
          <w:szCs w:val="24"/>
          <w:u w:val="single"/>
        </w:rPr>
      </w:pPr>
      <w:r>
        <w:rPr>
          <w:rFonts w:ascii="宋体" w:hAnsi="宋体" w:cs="宋体" w:hint="eastAsia"/>
          <w:bCs/>
          <w:sz w:val="24"/>
          <w:szCs w:val="24"/>
          <w:u w:val="single"/>
        </w:rPr>
        <w:t>11.2.5《响应招标文件所附施工组织设计要点的承诺书》（格式见第四章）。</w:t>
      </w:r>
    </w:p>
    <w:p w:rsidR="00717F05" w:rsidRDefault="00936CE5">
      <w:pPr>
        <w:pBdr>
          <w:bottom w:val="single" w:sz="6" w:space="1" w:color="auto"/>
        </w:pBdr>
        <w:spacing w:line="520" w:lineRule="exact"/>
        <w:ind w:firstLineChars="200" w:firstLine="480"/>
        <w:rPr>
          <w:rFonts w:ascii="宋体" w:hAnsi="宋体" w:cs="宋体"/>
          <w:bCs/>
          <w:sz w:val="24"/>
          <w:szCs w:val="24"/>
          <w:u w:val="single"/>
        </w:rPr>
      </w:pPr>
      <w:r>
        <w:rPr>
          <w:rFonts w:ascii="宋体" w:hAnsi="宋体" w:cs="宋体" w:hint="eastAsia"/>
          <w:bCs/>
          <w:sz w:val="24"/>
          <w:szCs w:val="24"/>
          <w:u w:val="single"/>
        </w:rPr>
        <w:t>11.2.6《危险性较大的分部分项工程安全管理措施》（格式见第四章）。</w:t>
      </w:r>
    </w:p>
    <w:p w:rsidR="00717F05" w:rsidRDefault="00936CE5">
      <w:pPr>
        <w:pBdr>
          <w:bottom w:val="single" w:sz="6" w:space="1" w:color="auto"/>
        </w:pBdr>
        <w:spacing w:line="520" w:lineRule="exact"/>
        <w:ind w:firstLineChars="200" w:firstLine="480"/>
        <w:rPr>
          <w:rFonts w:ascii="宋体" w:hAnsi="宋体" w:cs="宋体"/>
          <w:bCs/>
          <w:sz w:val="24"/>
          <w:szCs w:val="24"/>
          <w:u w:val="single"/>
        </w:rPr>
      </w:pPr>
      <w:r>
        <w:rPr>
          <w:rFonts w:ascii="宋体" w:hAnsi="宋体" w:cs="宋体" w:hint="eastAsia"/>
          <w:bCs/>
          <w:sz w:val="24"/>
          <w:szCs w:val="24"/>
          <w:u w:val="single"/>
        </w:rPr>
        <w:t>11.2.7按照招标文件要求填写的《参与编制技术</w:t>
      </w:r>
      <w:r>
        <w:rPr>
          <w:rFonts w:ascii="宋体" w:hAnsi="宋体" w:cs="宋体" w:hint="eastAsia"/>
          <w:sz w:val="24"/>
        </w:rPr>
        <w:t>商务</w:t>
      </w:r>
      <w:r>
        <w:rPr>
          <w:rFonts w:ascii="宋体" w:hAnsi="宋体" w:cs="宋体" w:hint="eastAsia"/>
          <w:bCs/>
          <w:sz w:val="24"/>
          <w:szCs w:val="24"/>
          <w:u w:val="single"/>
        </w:rPr>
        <w:t>标投标文件人员名单》。</w:t>
      </w:r>
    </w:p>
    <w:p w:rsidR="00717F05" w:rsidRDefault="00936CE5">
      <w:pPr>
        <w:pBdr>
          <w:bottom w:val="single" w:sz="6" w:space="1" w:color="auto"/>
        </w:pBdr>
        <w:spacing w:line="520" w:lineRule="exact"/>
        <w:ind w:firstLineChars="200" w:firstLine="480"/>
        <w:rPr>
          <w:rFonts w:ascii="宋体" w:hAnsi="宋体" w:cs="宋体"/>
          <w:bCs/>
          <w:sz w:val="24"/>
          <w:szCs w:val="24"/>
          <w:u w:val="single"/>
        </w:rPr>
      </w:pPr>
      <w:r>
        <w:rPr>
          <w:rFonts w:ascii="宋体" w:hAnsi="宋体" w:cs="宋体"/>
          <w:bCs/>
          <w:sz w:val="24"/>
          <w:szCs w:val="24"/>
          <w:u w:val="single"/>
        </w:rPr>
        <w:t>11.2.</w:t>
      </w:r>
      <w:r>
        <w:rPr>
          <w:rFonts w:ascii="宋体" w:hAnsi="宋体" w:cs="宋体" w:hint="eastAsia"/>
          <w:bCs/>
          <w:sz w:val="24"/>
          <w:szCs w:val="24"/>
          <w:u w:val="single"/>
        </w:rPr>
        <w:t>8</w:t>
      </w:r>
      <w:r>
        <w:rPr>
          <w:rFonts w:ascii="宋体" w:hAnsi="宋体" w:cs="宋体"/>
          <w:bCs/>
          <w:sz w:val="24"/>
          <w:szCs w:val="24"/>
          <w:u w:val="single"/>
        </w:rPr>
        <w:t>投标保证金缴纳证明资料。</w:t>
      </w:r>
    </w:p>
    <w:p w:rsidR="00717F05" w:rsidRDefault="00936CE5">
      <w:pPr>
        <w:pBdr>
          <w:bottom w:val="single" w:sz="6" w:space="1" w:color="auto"/>
        </w:pBdr>
        <w:spacing w:line="520" w:lineRule="exact"/>
        <w:ind w:firstLineChars="200" w:firstLine="480"/>
        <w:rPr>
          <w:rFonts w:ascii="宋体" w:hAnsi="宋体" w:cs="宋体"/>
          <w:bCs/>
          <w:sz w:val="24"/>
          <w:szCs w:val="24"/>
        </w:rPr>
      </w:pPr>
      <w:r>
        <w:rPr>
          <w:rFonts w:ascii="宋体" w:hAnsi="宋体" w:cs="宋体"/>
          <w:bCs/>
          <w:sz w:val="24"/>
          <w:szCs w:val="24"/>
          <w:u w:val="single"/>
        </w:rPr>
        <w:t>11.2.</w:t>
      </w:r>
      <w:r>
        <w:rPr>
          <w:rFonts w:ascii="宋体" w:hAnsi="宋体" w:cs="宋体" w:hint="eastAsia"/>
          <w:bCs/>
          <w:sz w:val="24"/>
          <w:szCs w:val="24"/>
          <w:u w:val="single"/>
        </w:rPr>
        <w:t>9</w:t>
      </w:r>
      <w:r>
        <w:rPr>
          <w:rFonts w:ascii="宋体" w:hAnsi="宋体" w:cs="宋体"/>
          <w:bCs/>
          <w:sz w:val="24"/>
          <w:szCs w:val="24"/>
          <w:u w:val="single"/>
        </w:rPr>
        <w:t>投标人认为应提供的其他资料。</w:t>
      </w:r>
    </w:p>
    <w:p w:rsidR="00717F05" w:rsidRDefault="00936CE5">
      <w:pPr>
        <w:spacing w:line="360" w:lineRule="auto"/>
        <w:ind w:firstLineChars="200" w:firstLine="480"/>
        <w:rPr>
          <w:rFonts w:ascii="宋体" w:hAnsi="宋体" w:cs="宋体"/>
          <w:bCs/>
          <w:sz w:val="24"/>
        </w:rPr>
      </w:pPr>
      <w:r>
        <w:rPr>
          <w:rFonts w:ascii="宋体" w:hAnsi="宋体" w:cs="宋体" w:hint="eastAsia"/>
          <w:bCs/>
          <w:sz w:val="24"/>
        </w:rPr>
        <w:t>11.3 经济部分投标文件主要包括下列内容：</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 xml:space="preserve">11.3.1 </w:t>
      </w:r>
      <w:r>
        <w:rPr>
          <w:rFonts w:ascii="宋体" w:hAnsi="宋体" w:cs="宋体" w:hint="eastAsia"/>
          <w:sz w:val="24"/>
          <w:szCs w:val="24"/>
          <w:u w:val="single"/>
        </w:rPr>
        <w:t>广州建设工程施工招标投标书(按招标文件</w:t>
      </w:r>
      <w:r>
        <w:rPr>
          <w:rFonts w:ascii="宋体" w:hAnsi="宋体" w:cs="宋体" w:hint="eastAsia"/>
          <w:bCs/>
          <w:sz w:val="24"/>
          <w:szCs w:val="24"/>
          <w:u w:val="single"/>
        </w:rPr>
        <w:t>第四章附件一</w:t>
      </w:r>
      <w:r>
        <w:rPr>
          <w:rFonts w:ascii="宋体" w:hAnsi="宋体" w:cs="宋体" w:hint="eastAsia"/>
          <w:sz w:val="24"/>
          <w:szCs w:val="24"/>
          <w:u w:val="single"/>
        </w:rPr>
        <w:t>的要求填写)。</w:t>
      </w:r>
    </w:p>
    <w:p w:rsidR="00717F05" w:rsidRDefault="00936CE5">
      <w:pPr>
        <w:spacing w:line="360" w:lineRule="auto"/>
        <w:ind w:firstLineChars="200" w:firstLine="480"/>
        <w:rPr>
          <w:rFonts w:ascii="宋体" w:hAnsi="宋体" w:cs="宋体"/>
          <w:sz w:val="24"/>
        </w:rPr>
      </w:pPr>
      <w:r>
        <w:rPr>
          <w:rFonts w:ascii="宋体" w:hAnsi="宋体" w:cs="宋体" w:hint="eastAsia"/>
          <w:sz w:val="24"/>
        </w:rPr>
        <w:t>11.3.2投标总价。投标人必须按招标工程量清单填报价格，工程量清单的组成、格式、项目编码、项目名称、项目特征、计量单位、工程量</w:t>
      </w:r>
      <w:bookmarkStart w:id="21" w:name="_GoBack"/>
      <w:bookmarkEnd w:id="21"/>
      <w:r>
        <w:rPr>
          <w:rFonts w:ascii="宋体" w:hAnsi="宋体" w:cs="宋体" w:hint="eastAsia"/>
          <w:sz w:val="24"/>
        </w:rPr>
        <w:t>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hAnsi="宋体" w:cs="宋体" w:hint="eastAsia"/>
          <w:sz w:val="24"/>
          <w:szCs w:val="24"/>
        </w:rPr>
        <w:t>其中包括如下：</w:t>
      </w:r>
      <w:r>
        <w:rPr>
          <w:rFonts w:ascii="宋体" w:hAnsi="宋体" w:cs="宋体" w:hint="eastAsia"/>
          <w:sz w:val="24"/>
        </w:rPr>
        <w:t xml:space="preserve"> </w:t>
      </w:r>
    </w:p>
    <w:p w:rsidR="00717F05" w:rsidRDefault="00936CE5">
      <w:pPr>
        <w:spacing w:line="360" w:lineRule="auto"/>
        <w:ind w:firstLineChars="236" w:firstLine="566"/>
        <w:rPr>
          <w:rFonts w:ascii="宋体" w:hAnsi="宋体" w:cs="宋体"/>
          <w:sz w:val="24"/>
        </w:rPr>
      </w:pPr>
      <w:r>
        <w:rPr>
          <w:rFonts w:ascii="宋体" w:hAnsi="宋体" w:cs="宋体" w:hint="eastAsia"/>
          <w:sz w:val="24"/>
        </w:rPr>
        <w:t>（1）投标总价封面、扉页；</w:t>
      </w:r>
    </w:p>
    <w:p w:rsidR="00717F05" w:rsidRDefault="00936CE5">
      <w:pPr>
        <w:spacing w:line="360" w:lineRule="auto"/>
        <w:ind w:firstLineChars="236" w:firstLine="566"/>
        <w:rPr>
          <w:rFonts w:ascii="宋体" w:hAnsi="宋体" w:cs="宋体"/>
          <w:sz w:val="24"/>
          <w:szCs w:val="24"/>
        </w:rPr>
      </w:pPr>
      <w:r>
        <w:rPr>
          <w:rFonts w:ascii="宋体" w:hAnsi="宋体" w:cs="宋体" w:hint="eastAsia"/>
          <w:sz w:val="24"/>
          <w:szCs w:val="24"/>
        </w:rPr>
        <w:t>（2）总说明；</w:t>
      </w:r>
    </w:p>
    <w:p w:rsidR="00717F05" w:rsidRDefault="00936CE5">
      <w:pPr>
        <w:spacing w:line="360" w:lineRule="auto"/>
        <w:ind w:firstLineChars="236" w:firstLine="566"/>
        <w:rPr>
          <w:rFonts w:ascii="宋体" w:hAnsi="宋体" w:cs="宋体"/>
          <w:sz w:val="24"/>
          <w:u w:val="single"/>
        </w:rPr>
      </w:pPr>
      <w:r>
        <w:rPr>
          <w:rFonts w:ascii="宋体" w:hAnsi="宋体" w:cs="宋体" w:hint="eastAsia"/>
          <w:sz w:val="24"/>
          <w:u w:val="single"/>
        </w:rPr>
        <w:t>（3）工程量清单报价表及综合单价分析表（相关表格的内容及格式要求以招标人发出的最新版电子招标文件中的相应内容及格式为准）；</w:t>
      </w:r>
    </w:p>
    <w:p w:rsidR="00717F05" w:rsidRDefault="00936CE5">
      <w:pPr>
        <w:spacing w:line="360" w:lineRule="auto"/>
        <w:ind w:firstLineChars="236" w:firstLine="566"/>
        <w:rPr>
          <w:rFonts w:ascii="宋体" w:hAnsi="宋体" w:cs="宋体"/>
          <w:sz w:val="24"/>
          <w:u w:val="single"/>
        </w:rPr>
      </w:pPr>
      <w:r>
        <w:rPr>
          <w:rFonts w:ascii="宋体" w:hAnsi="宋体" w:cs="宋体" w:hint="eastAsia"/>
          <w:sz w:val="24"/>
          <w:u w:val="single"/>
        </w:rPr>
        <w:t>（4）其它辅助说明资料（如有）。</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11.3.3按照</w:t>
      </w:r>
      <w:r>
        <w:rPr>
          <w:rFonts w:ascii="宋体" w:hAnsi="宋体" w:cs="宋体" w:hint="eastAsia"/>
          <w:bCs/>
          <w:sz w:val="24"/>
        </w:rPr>
        <w:t>招标文件要求</w:t>
      </w:r>
      <w:r>
        <w:rPr>
          <w:rFonts w:ascii="宋体" w:hAnsi="宋体" w:cs="宋体" w:hint="eastAsia"/>
          <w:sz w:val="24"/>
        </w:rPr>
        <w:t>填写的《参与编制经济标投标文件人员名单》。</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11.3.4若投标人的投标报价低于工程成本警戒价的，投标人还须提供详细的施工组织设计、单价、措施性费用、单价分析表、主要材料价格表、投标人成本分析供评标委员会评审。</w:t>
      </w:r>
    </w:p>
    <w:p w:rsidR="00717F05" w:rsidRDefault="00936CE5">
      <w:pPr>
        <w:spacing w:line="360" w:lineRule="auto"/>
        <w:ind w:firstLineChars="236" w:firstLine="566"/>
        <w:rPr>
          <w:rFonts w:ascii="宋体" w:hAnsi="宋体" w:cs="宋体"/>
          <w:sz w:val="24"/>
          <w:u w:val="single"/>
        </w:rPr>
      </w:pPr>
      <w:r>
        <w:rPr>
          <w:rFonts w:ascii="宋体" w:hAnsi="宋体" w:cs="宋体" w:hint="eastAsia"/>
          <w:sz w:val="24"/>
          <w:u w:val="single"/>
        </w:rPr>
        <w:t>11.3.5《对投标文件编制的承诺》及《投标文件编制情况》（格式见第四章）。</w:t>
      </w:r>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12．投标文件格式</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12.1投标文件应按第四章“投标文件格式”进行编写，如有必要，可以增加附页，作为投标文件的组成部分。</w:t>
      </w:r>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13．投标报价及造价承包和变更结算方式</w:t>
      </w:r>
    </w:p>
    <w:p w:rsidR="00717F05" w:rsidRDefault="00936CE5">
      <w:pPr>
        <w:pStyle w:val="a2"/>
        <w:spacing w:after="0" w:line="360" w:lineRule="auto"/>
        <w:ind w:firstLineChars="200" w:firstLine="480"/>
        <w:rPr>
          <w:rFonts w:ascii="宋体" w:hAnsi="宋体" w:cs="宋体"/>
          <w:sz w:val="24"/>
          <w:u w:val="single"/>
        </w:rPr>
      </w:pPr>
      <w:r>
        <w:rPr>
          <w:rFonts w:ascii="宋体" w:hAnsi="宋体" w:cs="宋体" w:hint="eastAsia"/>
          <w:sz w:val="24"/>
        </w:rPr>
        <w:lastRenderedPageBreak/>
        <w:t>13.1本工程的投标报价采用投标须知前附表第12项所规定的方式。投标报价（含单价及总价）精确到“分”。</w:t>
      </w:r>
      <w:r>
        <w:rPr>
          <w:rFonts w:ascii="宋体" w:hAnsi="宋体" w:cs="宋体" w:hint="eastAsia"/>
          <w:sz w:val="24"/>
          <w:u w:val="single"/>
        </w:rPr>
        <w:t>投标文件中的大写金额和小写金额不一致的，以大写金额为准。</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w:t>
      </w:r>
      <w:proofErr w:type="gramStart"/>
      <w:r>
        <w:rPr>
          <w:rFonts w:ascii="宋体" w:hAnsi="宋体" w:cs="宋体" w:hint="eastAsia"/>
          <w:sz w:val="24"/>
        </w:rPr>
        <w:t>组价予以</w:t>
      </w:r>
      <w:proofErr w:type="gramEnd"/>
      <w:r>
        <w:rPr>
          <w:rFonts w:ascii="宋体" w:hAnsi="宋体" w:cs="宋体" w:hint="eastAsia"/>
          <w:sz w:val="24"/>
        </w:rPr>
        <w:t>调整，招标人将不予支付。</w:t>
      </w:r>
    </w:p>
    <w:p w:rsidR="00717F05" w:rsidRDefault="00936CE5">
      <w:pPr>
        <w:pStyle w:val="a2"/>
        <w:spacing w:after="0" w:line="360" w:lineRule="auto"/>
        <w:ind w:firstLineChars="200" w:firstLine="480"/>
        <w:rPr>
          <w:rFonts w:ascii="宋体" w:hAnsi="宋体" w:cs="宋体"/>
          <w:sz w:val="24"/>
          <w:szCs w:val="24"/>
        </w:rPr>
      </w:pPr>
      <w:r>
        <w:rPr>
          <w:rFonts w:ascii="宋体" w:hAnsi="宋体" w:cs="宋体" w:hint="eastAsia"/>
          <w:sz w:val="24"/>
        </w:rPr>
        <w:t>13.3投标人的投标报价，应是按照投标须知前附表第8项的工期要求，在投标须知前附表第3项的建设地点，完成投标须知前附表第7项的招标范围内已由招标</w:t>
      </w:r>
      <w:proofErr w:type="gramStart"/>
      <w:r>
        <w:rPr>
          <w:rFonts w:ascii="宋体" w:hAnsi="宋体" w:cs="宋体" w:hint="eastAsia"/>
          <w:sz w:val="24"/>
        </w:rPr>
        <w:t>人制</w:t>
      </w:r>
      <w:proofErr w:type="gramEnd"/>
      <w:r>
        <w:rPr>
          <w:rFonts w:ascii="宋体" w:hAnsi="宋体" w:cs="宋体" w:hint="eastAsia"/>
          <w:sz w:val="24"/>
        </w:rPr>
        <w:t>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宋体" w:hAnsi="宋体" w:cs="宋体" w:hint="eastAsia"/>
          <w:sz w:val="24"/>
          <w:szCs w:val="24"/>
        </w:rPr>
        <w:t>中有关</w:t>
      </w:r>
      <w:proofErr w:type="gramStart"/>
      <w:r>
        <w:rPr>
          <w:rFonts w:ascii="宋体" w:hAnsi="宋体" w:cs="宋体" w:hint="eastAsia"/>
          <w:sz w:val="24"/>
          <w:szCs w:val="24"/>
        </w:rPr>
        <w:t>规</w:t>
      </w:r>
      <w:proofErr w:type="gramEnd"/>
      <w:r>
        <w:rPr>
          <w:rFonts w:ascii="宋体" w:hAnsi="宋体" w:cs="宋体" w:hint="eastAsia"/>
          <w:sz w:val="24"/>
          <w:szCs w:val="24"/>
        </w:rPr>
        <w:t>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717F05" w:rsidRDefault="00936CE5">
      <w:pPr>
        <w:pStyle w:val="a2"/>
        <w:spacing w:after="0" w:line="360" w:lineRule="auto"/>
        <w:ind w:firstLineChars="200" w:firstLine="480"/>
        <w:rPr>
          <w:rFonts w:ascii="宋体" w:hAnsi="宋体" w:cs="宋体"/>
          <w:sz w:val="24"/>
          <w:szCs w:val="24"/>
        </w:rPr>
      </w:pPr>
      <w:r>
        <w:rPr>
          <w:rFonts w:ascii="宋体" w:hAnsi="宋体" w:cs="宋体" w:hint="eastAsia"/>
          <w:sz w:val="24"/>
          <w:szCs w:val="24"/>
        </w:rPr>
        <w:t>13.4</w:t>
      </w:r>
      <w:r>
        <w:rPr>
          <w:rFonts w:ascii="宋体" w:hAnsi="宋体" w:cs="宋体" w:hint="eastAsia"/>
          <w:sz w:val="24"/>
          <w:szCs w:val="24"/>
          <w:u w:val="single"/>
        </w:rPr>
        <w:t>投标人一旦中标，投标人对招标人提供的工程量清单中列出的工程项目所报出的综合单价和措施项目费（措施项目费必须单列，没有单独列出的，视为已经包含在投标报价中），在工程结算时不得变更，即在施工过程中即使工程量清单项目的工程量发生变更，中标投标文件列出的综合单价和措施项目费也不发生改变。若在合同履行期间，因主要材料（设备）、机械台班价格波动涨跌幅度超过合同基准期（指递交投标文件截止日期前28天）价格的5%和人工涨跌变化影响合同价款时，应根据合同约定，按《建设工程工程量清单计价规范》（GB5500-2013）调整合同价款。人工、主要材料（设备）按广州市造价管理站施工同期《广州地区建设工程材料综合价格》调整。</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rsidR="00717F05" w:rsidRDefault="00936CE5">
      <w:pPr>
        <w:pStyle w:val="a2"/>
        <w:spacing w:after="0" w:line="360" w:lineRule="auto"/>
        <w:ind w:firstLineChars="200" w:firstLine="480"/>
        <w:rPr>
          <w:rFonts w:ascii="宋体" w:hAnsi="宋体" w:cs="宋体"/>
          <w:sz w:val="24"/>
          <w:u w:val="single"/>
        </w:rPr>
      </w:pPr>
      <w:r>
        <w:rPr>
          <w:rFonts w:ascii="宋体" w:hAnsi="宋体" w:cs="宋体" w:hint="eastAsia"/>
          <w:sz w:val="24"/>
          <w:u w:val="single"/>
        </w:rPr>
        <w:t>13.5.1中标的投标文件工程量清单中已有相同项目的，该项目的综合单价若低于最高投标限价相应项目综合单价，则沿用；若高于最高投标限价相应项目综合单价，则按最高投标限价相应项目的综合单价。</w:t>
      </w:r>
    </w:p>
    <w:p w:rsidR="00717F05" w:rsidRDefault="00936CE5">
      <w:pPr>
        <w:pStyle w:val="a2"/>
        <w:spacing w:after="0" w:line="360" w:lineRule="auto"/>
        <w:ind w:firstLineChars="200" w:firstLine="480"/>
        <w:rPr>
          <w:rFonts w:ascii="宋体" w:hAnsi="宋体" w:cs="宋体"/>
          <w:bCs/>
          <w:sz w:val="24"/>
          <w:szCs w:val="24"/>
        </w:rPr>
      </w:pPr>
      <w:r>
        <w:rPr>
          <w:rFonts w:ascii="宋体" w:hAnsi="宋体" w:cs="宋体" w:hint="eastAsia"/>
          <w:bCs/>
          <w:sz w:val="24"/>
          <w:szCs w:val="24"/>
        </w:rPr>
        <w:t xml:space="preserve"> 13.5.2中标的投标文件工程量清单中已有类似项目的综合单价，则按类似项目的</w:t>
      </w:r>
      <w:r>
        <w:rPr>
          <w:rFonts w:ascii="宋体" w:hAnsi="宋体" w:cs="宋体" w:hint="eastAsia"/>
          <w:bCs/>
          <w:sz w:val="24"/>
          <w:szCs w:val="24"/>
        </w:rPr>
        <w:lastRenderedPageBreak/>
        <w:t>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bCs/>
          <w:sz w:val="24"/>
          <w:szCs w:val="24"/>
        </w:rPr>
        <w:t>13.5.3 中标的投标文件工程量清单中没有相同项目或类似项目的，如可套取相关定额，则以相关定额为基数下浮计算单价,</w:t>
      </w:r>
      <w:proofErr w:type="gramStart"/>
      <w:r>
        <w:rPr>
          <w:rFonts w:ascii="宋体" w:hAnsi="宋体" w:cs="宋体" w:hint="eastAsia"/>
          <w:bCs/>
          <w:sz w:val="24"/>
          <w:szCs w:val="24"/>
        </w:rPr>
        <w:t>下浮率</w:t>
      </w:r>
      <w:proofErr w:type="gramEnd"/>
      <w:r>
        <w:rPr>
          <w:rFonts w:ascii="宋体" w:hAnsi="宋体" w:cs="宋体" w:hint="eastAsia"/>
          <w:bCs/>
          <w:sz w:val="24"/>
          <w:szCs w:val="24"/>
        </w:rPr>
        <w:t>为中标价相对于最高投标限价的下浮</w:t>
      </w:r>
      <w:r>
        <w:rPr>
          <w:rFonts w:ascii="宋体" w:hAnsi="宋体" w:cs="宋体" w:hint="eastAsia"/>
          <w:sz w:val="24"/>
        </w:rPr>
        <w:t>率（</w:t>
      </w:r>
      <w:proofErr w:type="gramStart"/>
      <w:r>
        <w:rPr>
          <w:rFonts w:ascii="宋体" w:hAnsi="宋体" w:cs="宋体" w:hint="eastAsia"/>
          <w:sz w:val="24"/>
        </w:rPr>
        <w:t>下浮率</w:t>
      </w:r>
      <w:proofErr w:type="gramEnd"/>
      <w:r>
        <w:rPr>
          <w:rFonts w:ascii="宋体" w:hAnsi="宋体" w:cs="宋体" w:hint="eastAsia"/>
          <w:sz w:val="24"/>
        </w:rPr>
        <w:t>=(</w:t>
      </w:r>
      <w:r>
        <w:rPr>
          <w:rFonts w:ascii="宋体" w:hAnsi="宋体" w:cs="宋体" w:hint="eastAsia"/>
          <w:sz w:val="24"/>
          <w:szCs w:val="24"/>
        </w:rPr>
        <w:t>最高投标限价</w:t>
      </w:r>
      <w:r>
        <w:rPr>
          <w:rFonts w:ascii="宋体" w:hAnsi="宋体" w:cs="宋体" w:hint="eastAsia"/>
          <w:sz w:val="24"/>
        </w:rPr>
        <w:t>-中标价)/</w:t>
      </w:r>
      <w:r>
        <w:rPr>
          <w:rFonts w:ascii="宋体" w:hAnsi="宋体" w:cs="宋体" w:hint="eastAsia"/>
          <w:sz w:val="24"/>
          <w:szCs w:val="24"/>
        </w:rPr>
        <w:t xml:space="preserve"> 最高投标限价</w:t>
      </w:r>
      <w:r>
        <w:rPr>
          <w:rFonts w:ascii="宋体" w:hAnsi="宋体" w:cs="宋体" w:hint="eastAsia"/>
          <w:sz w:val="24"/>
        </w:rPr>
        <w:t>）。</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13.5.4 如相关定额没有相应子目的，其计价方式由招标人在本招标文件第三章中另行规定。未规定的，中标后双方协商约定。</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13.6暂列金额、暂估价</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暂估价是指招标人在工程量清单中提供的用于支付必然发生但暂时不能确定价格的材料的单价以及专业工程的金额。</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招标人同承包人结算的价格按本投标须知13.5款规定确定。</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w:t>
      </w:r>
      <w:r>
        <w:rPr>
          <w:rFonts w:ascii="宋体" w:hAnsi="宋体" w:cs="宋体" w:hint="eastAsia"/>
          <w:sz w:val="24"/>
        </w:rPr>
        <w:lastRenderedPageBreak/>
        <w:t>包。</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13.7投标人可先到工地踏勘以充分了解工地位置、情况、道路、储存空间、装卸限制及任何其他足以影响承包价的情况，任何因忽视或误解工地情况而导致的索赔或工期延长申请将不被批准。</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13.8属于承包人自行采购的主要材料、设备，招标人应当在招标文件中提出材料、设备的技术标准或者质量要求，或者提出不少于3个同等档次品牌供投标人报价时选择,凡招标人在招标文件中提出参考品牌的，必须在参考品牌后面加上“或相当于”字样。投标人在投标文件中应明确所选用主要材料、设备的品牌、厂家以及质量等级，并且应当符合招标文件的要求。</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13.9招标人与中标人应本着实事求是、风险共担的原则，充分考虑施工合同履行期间人工、建筑材料、机械设备价格因素的影响。对于各类钢筋、混凝土等主要材料以及人工、机械设备等，应结合合同工期、</w:t>
      </w:r>
      <w:proofErr w:type="gramStart"/>
      <w:r>
        <w:rPr>
          <w:rFonts w:ascii="宋体" w:hAnsi="宋体" w:cs="宋体" w:hint="eastAsia"/>
          <w:sz w:val="24"/>
        </w:rPr>
        <w:t>各价格</w:t>
      </w:r>
      <w:proofErr w:type="gramEnd"/>
      <w:r>
        <w:rPr>
          <w:rFonts w:ascii="宋体" w:hAnsi="宋体" w:cs="宋体" w:hint="eastAsia"/>
          <w:sz w:val="24"/>
        </w:rPr>
        <w:t>因素对工程总造价的影响等，合理约定调价机制。调价机制应由招标人在招标文件及合同中明确，内容包括调价范围（含材料、机械的具体名称、工种等）、价格变动时限、幅度以及相应的合同价款调整方法。</w:t>
      </w:r>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14．投标货币</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14.1 本工程投标报价采用的币种为人民币。</w:t>
      </w:r>
    </w:p>
    <w:p w:rsidR="00717F05" w:rsidRDefault="00936CE5">
      <w:pPr>
        <w:pStyle w:val="a2"/>
        <w:spacing w:after="0" w:line="360" w:lineRule="auto"/>
        <w:ind w:firstLineChars="200" w:firstLine="482"/>
        <w:rPr>
          <w:rFonts w:ascii="宋体" w:hAnsi="宋体" w:cs="宋体"/>
          <w:sz w:val="24"/>
        </w:rPr>
      </w:pPr>
      <w:r>
        <w:rPr>
          <w:rFonts w:ascii="宋体" w:hAnsi="宋体" w:cs="宋体" w:hint="eastAsia"/>
          <w:b/>
          <w:bCs/>
          <w:sz w:val="24"/>
        </w:rPr>
        <w:t>15．投标有效期</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15.1 投标有效期见投标须知前附表第13项所规定的期限，在此期限内，凡符合本招标文件要求的投标文件均保持有效。</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16．投标保证金</w:t>
      </w:r>
    </w:p>
    <w:p w:rsidR="00717F05" w:rsidRDefault="00936CE5">
      <w:pPr>
        <w:spacing w:line="360" w:lineRule="auto"/>
        <w:ind w:firstLineChars="200" w:firstLine="480"/>
        <w:rPr>
          <w:rFonts w:ascii="宋体" w:hAnsi="宋体" w:cs="宋体"/>
          <w:sz w:val="24"/>
        </w:rPr>
      </w:pPr>
      <w:r>
        <w:rPr>
          <w:rFonts w:ascii="宋体" w:hAnsi="宋体" w:cs="宋体" w:hint="eastAsia"/>
          <w:sz w:val="24"/>
        </w:rPr>
        <w:lastRenderedPageBreak/>
        <w:t>16.1投标人应按投标须知前附表第14项所述金额和时间递交投标保证金。招标人应当允许投标人自主选择现金、银行保函、保证保险、专业工程担保公司担保等方式缴纳投标保证金。</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16.1.1 采用现金或者支票形式提交的，投标保证金须从投标人的银行基本账户转出。</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16.1.2 依法必须招标的</w:t>
      </w:r>
      <w:r>
        <w:rPr>
          <w:rFonts w:ascii="宋体" w:hAnsi="宋体" w:cs="宋体" w:hint="eastAsia"/>
          <w:sz w:val="24"/>
          <w:u w:val="single"/>
        </w:rPr>
        <w:t>建设</w:t>
      </w:r>
      <w:r>
        <w:rPr>
          <w:rFonts w:ascii="宋体" w:hAnsi="宋体" w:cs="宋体" w:hint="eastAsia"/>
          <w:sz w:val="24"/>
        </w:rPr>
        <w:t>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w:t>
      </w:r>
      <w:proofErr w:type="gramStart"/>
      <w:r>
        <w:rPr>
          <w:rFonts w:ascii="宋体" w:hAnsi="宋体" w:cs="宋体" w:hint="eastAsia"/>
          <w:sz w:val="24"/>
        </w:rPr>
        <w:t>扫描件并加盖</w:t>
      </w:r>
      <w:proofErr w:type="gramEnd"/>
      <w:r>
        <w:rPr>
          <w:rFonts w:ascii="宋体" w:hAnsi="宋体" w:cs="宋体" w:hint="eastAsia"/>
          <w:sz w:val="24"/>
        </w:rPr>
        <w:t>投标人电子印章。如投标人存在16.4条款所列情形的，应将纸质原件提交给招标人。</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16.2开标时投标人没有按要求提供投标保证金的，其投标文件将被否决；未按招标文件要求提交符合免予提供投标保证金相关证明材料，且未提交投标保证金的投标人，视为未按要求提供投标保证金。</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16.3投标保证金应依据法律法规的相关规定退还。</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16.4如有下列情况之一的，招标人可以不予退还投标保证金：</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16.4.1投标人在投标有效期内撤销投标文件；</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16.4.2中标人在收到中标通知书后，未能在规定期限内或无正当理由不与招标人订立合同，在签订合同时向招标人提出附加条件，或者不按照招标文件要求提交履约保证金；</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16.4.3发生投标人须知前附表规定的其他可以不予退还投标保证金的情形。</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16.5投标人如存在下列情况之一的，将被拒绝在一定时期内参与招标人后续工程投标（</w:t>
      </w:r>
      <w:r>
        <w:rPr>
          <w:rFonts w:ascii="宋体" w:hAnsi="宋体" w:cs="宋体" w:hint="eastAsia"/>
          <w:sz w:val="24"/>
          <w:u w:val="single"/>
        </w:rPr>
        <w:t>注：拒绝投标时限由招标人</w:t>
      </w:r>
      <w:proofErr w:type="gramStart"/>
      <w:r>
        <w:rPr>
          <w:rFonts w:ascii="宋体" w:hAnsi="宋体" w:cs="宋体" w:hint="eastAsia"/>
          <w:sz w:val="24"/>
          <w:u w:val="single"/>
        </w:rPr>
        <w:t>视严重</w:t>
      </w:r>
      <w:proofErr w:type="gramEnd"/>
      <w:r>
        <w:rPr>
          <w:rFonts w:ascii="宋体" w:hAnsi="宋体" w:cs="宋体" w:hint="eastAsia"/>
          <w:sz w:val="24"/>
          <w:u w:val="single"/>
        </w:rPr>
        <w:t>程度确定，最低三个月起，自招标人发出通知之日起计</w:t>
      </w:r>
      <w:r>
        <w:rPr>
          <w:rFonts w:ascii="宋体" w:hAnsi="宋体" w:cs="宋体" w:hint="eastAsia"/>
          <w:sz w:val="24"/>
        </w:rPr>
        <w:t>）：</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16.5.1投标人存在16.4条款所列情形且投标人提交的保函、担保或保证保险无法兑付的；</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16.5.2采用非电子形式提交投标保证金的投标人存在16.4条款所列情形，且未按招标人要求补交银行保函、专业工程担保公司担保或保证保险原件的；</w:t>
      </w:r>
    </w:p>
    <w:p w:rsidR="00717F05" w:rsidRDefault="00936CE5">
      <w:pPr>
        <w:spacing w:line="360" w:lineRule="auto"/>
        <w:ind w:firstLineChars="200" w:firstLine="480"/>
        <w:rPr>
          <w:rFonts w:ascii="宋体" w:hAnsi="宋体" w:cs="宋体"/>
          <w:sz w:val="24"/>
        </w:rPr>
      </w:pPr>
      <w:r>
        <w:rPr>
          <w:rFonts w:ascii="宋体" w:hAnsi="宋体" w:cs="宋体" w:hint="eastAsia"/>
          <w:sz w:val="24"/>
        </w:rPr>
        <w:t>16.5.3按招标文件要求免于提供投标保证金的投标人存在16.4条款所列情形，且未按招标人要求补交投标保证金的；</w:t>
      </w:r>
    </w:p>
    <w:p w:rsidR="00717F05" w:rsidRDefault="00936CE5">
      <w:pPr>
        <w:spacing w:line="360" w:lineRule="auto"/>
        <w:ind w:firstLineChars="200" w:firstLine="480"/>
        <w:rPr>
          <w:rFonts w:ascii="宋体" w:hAnsi="宋体" w:cs="宋体"/>
          <w:sz w:val="24"/>
        </w:rPr>
      </w:pPr>
      <w:r>
        <w:rPr>
          <w:rFonts w:ascii="宋体" w:hAnsi="宋体" w:cs="宋体" w:hint="eastAsia"/>
          <w:sz w:val="24"/>
        </w:rPr>
        <w:t>注：16.5.3款由招标人二选</w:t>
      </w:r>
      <w:proofErr w:type="gramStart"/>
      <w:r>
        <w:rPr>
          <w:rFonts w:ascii="宋体" w:hAnsi="宋体" w:cs="宋体" w:hint="eastAsia"/>
          <w:sz w:val="24"/>
        </w:rPr>
        <w:t>一</w:t>
      </w:r>
      <w:proofErr w:type="gramEnd"/>
      <w:r>
        <w:rPr>
          <w:rFonts w:ascii="宋体" w:hAnsi="宋体" w:cs="宋体" w:hint="eastAsia"/>
          <w:sz w:val="24"/>
        </w:rPr>
        <w:t>，需在招标文件中明确。</w:t>
      </w:r>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17．投标文件的签署</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lastRenderedPageBreak/>
        <w:t>17.1按招标文件第四章《投标文件格式》的要求签字、盖章。各册独立装订的投标书封面必须加盖投标人单位法定印章并经投标人代表签字或盖章。投标人的法定代表人授权代理人签字或盖章的，投标文件</w:t>
      </w:r>
      <w:proofErr w:type="gramStart"/>
      <w:r>
        <w:rPr>
          <w:rFonts w:ascii="宋体" w:hAnsi="宋体" w:cs="宋体" w:hint="eastAsia"/>
          <w:sz w:val="24"/>
        </w:rPr>
        <w:t>应附由法定</w:t>
      </w:r>
      <w:proofErr w:type="gramEnd"/>
      <w:r>
        <w:rPr>
          <w:rFonts w:ascii="宋体" w:hAnsi="宋体" w:cs="宋体" w:hint="eastAsia"/>
          <w:sz w:val="24"/>
        </w:rPr>
        <w:t>代表人签字或盖章的授权委托书。投标文件应尽量避免涂改、</w:t>
      </w:r>
      <w:proofErr w:type="gramStart"/>
      <w:r>
        <w:rPr>
          <w:rFonts w:ascii="宋体" w:hAnsi="宋体" w:cs="宋体" w:hint="eastAsia"/>
          <w:sz w:val="24"/>
        </w:rPr>
        <w:t>行间插字或</w:t>
      </w:r>
      <w:proofErr w:type="gramEnd"/>
      <w:r>
        <w:rPr>
          <w:rFonts w:ascii="宋体" w:hAnsi="宋体" w:cs="宋体" w:hint="eastAsia"/>
          <w:sz w:val="24"/>
        </w:rPr>
        <w:t>删除。如果出现上述情况，改动之处应加盖单位章或由投标人的法定代表人或其授权的代理人签字或盖章确认。</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17.2投标文件应用不褪色的材料书写或打印，投标书及对投标文件的澄清、说明和补正应由投标人的法定代表人（单位负责人）或其授权的代理人签字或盖投标人公章。由投标人的法定代表人（单位负责人）签字的，应附法定代表人（单位负责人）身份证明，由代理人签字的，应附授权委托书，身份证明或授权委托书应符合第四章“投标文件格式”的要求。投标文件应尽量避免涂改、</w:t>
      </w:r>
      <w:proofErr w:type="gramStart"/>
      <w:r>
        <w:rPr>
          <w:rFonts w:ascii="宋体" w:hAnsi="宋体" w:cs="宋体" w:hint="eastAsia"/>
          <w:sz w:val="24"/>
        </w:rPr>
        <w:t>行间插字或</w:t>
      </w:r>
      <w:proofErr w:type="gramEnd"/>
      <w:r>
        <w:rPr>
          <w:rFonts w:ascii="宋体" w:hAnsi="宋体" w:cs="宋体" w:hint="eastAsia"/>
          <w:sz w:val="24"/>
        </w:rPr>
        <w:t>删除。如果出现上述情况，改动之处应由投标人的法定代表人（单位负责人）或其授权的代理人签字或盖投标人公章。</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17.3投标文件正本一份，副本份数见投标人须知前附表。正本和副本的封面</w:t>
      </w:r>
      <w:r>
        <w:rPr>
          <w:rFonts w:hint="eastAsia"/>
          <w:sz w:val="24"/>
        </w:rPr>
        <w:t>右上角</w:t>
      </w:r>
      <w:r>
        <w:rPr>
          <w:rFonts w:ascii="宋体" w:hAnsi="宋体" w:cs="宋体" w:hint="eastAsia"/>
          <w:sz w:val="24"/>
        </w:rPr>
        <w:t>上应清楚地标记“正本”或“副本”的字样。投标人应根据投标人须知前附表要求提供电子版文件。当副本和正本不一致或电子版文件和纸质正本文件不一致时，以纸质正本文件为准。</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17.4投标文件的正本与副本应分别装订，并编制目录，投标文件需分册装订的，具体分册装订要求见投标人须知前附表规定。</w:t>
      </w:r>
    </w:p>
    <w:p w:rsidR="00717F05" w:rsidRDefault="00936CE5">
      <w:pPr>
        <w:pStyle w:val="a0"/>
      </w:pPr>
      <w:r>
        <w:rPr>
          <w:rFonts w:hAnsi="宋体" w:cs="宋体" w:hint="eastAsia"/>
          <w:sz w:val="24"/>
          <w:szCs w:val="22"/>
        </w:rPr>
        <w:t>如不按上述要求编制引起无法检索、读取相关信息的，其后果由投标人承担。</w:t>
      </w:r>
    </w:p>
    <w:p w:rsidR="00717F05" w:rsidRDefault="00936CE5">
      <w:pPr>
        <w:pStyle w:val="3"/>
        <w:spacing w:before="156" w:after="156"/>
      </w:pPr>
      <w:bookmarkStart w:id="22" w:name="_Toc2272552"/>
      <w:bookmarkStart w:id="23" w:name="_Toc99714873"/>
      <w:bookmarkStart w:id="24" w:name="_Toc31254"/>
      <w:r>
        <w:rPr>
          <w:rFonts w:hint="eastAsia"/>
        </w:rPr>
        <w:t>（四）投标文件的提交</w:t>
      </w:r>
      <w:bookmarkEnd w:id="22"/>
      <w:bookmarkEnd w:id="23"/>
      <w:bookmarkEnd w:id="24"/>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18．</w:t>
      </w:r>
      <w:r>
        <w:rPr>
          <w:rFonts w:ascii="宋体" w:hAnsi="宋体" w:cs="宋体" w:hint="eastAsia"/>
          <w:b/>
          <w:sz w:val="24"/>
          <w:szCs w:val="24"/>
        </w:rPr>
        <w:t>投标文件的密封和标记</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18.1投标文件应密封包装，并在封套的封口处加盖投标人单位章或由投标人的法定代表人（单位负责人）或其授权的代理人签字。</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18.2投标文件封套上应写明的内容见投标人须知前附表。</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18.3未按本章第18.1项要求密封的投标文件，招标人将予以拒收。</w:t>
      </w:r>
    </w:p>
    <w:p w:rsidR="00717F05" w:rsidRDefault="00936CE5">
      <w:pPr>
        <w:spacing w:line="360" w:lineRule="auto"/>
        <w:ind w:firstLineChars="200" w:firstLine="482"/>
        <w:rPr>
          <w:rFonts w:ascii="宋体" w:hAnsi="宋体" w:cs="宋体"/>
          <w:b/>
          <w:bCs/>
          <w:sz w:val="24"/>
          <w:szCs w:val="24"/>
        </w:rPr>
      </w:pPr>
      <w:r>
        <w:rPr>
          <w:rFonts w:ascii="宋体" w:hAnsi="宋体" w:cs="宋体" w:hint="eastAsia"/>
          <w:b/>
          <w:bCs/>
          <w:sz w:val="24"/>
          <w:szCs w:val="24"/>
        </w:rPr>
        <w:t>19．投标文件的递交和接收</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19.1投标人应在投标人须知前附表规定的投标截止时间前递交投标文件。</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19.2投标人递交投标文件的地点：见投标人须知前附表。</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19.3 除投标人须知前附表另有规定外，投标人所递交的投标文件不予退还。</w:t>
      </w:r>
    </w:p>
    <w:p w:rsidR="00717F05" w:rsidRDefault="00936CE5">
      <w:pPr>
        <w:tabs>
          <w:tab w:val="left" w:pos="1125"/>
        </w:tabs>
        <w:spacing w:line="360" w:lineRule="auto"/>
        <w:ind w:firstLineChars="200" w:firstLine="480"/>
        <w:rPr>
          <w:rFonts w:ascii="宋体" w:hAnsi="宋体" w:cs="宋体"/>
          <w:sz w:val="24"/>
        </w:rPr>
      </w:pPr>
      <w:r>
        <w:rPr>
          <w:rFonts w:ascii="宋体" w:hAnsi="宋体" w:cs="宋体" w:hint="eastAsia"/>
          <w:sz w:val="24"/>
        </w:rPr>
        <w:t>19.4逾期送达的投标文件，招标人将予以拒收。</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lastRenderedPageBreak/>
        <w:t>20．投标文件提交的截止时间</w:t>
      </w:r>
    </w:p>
    <w:p w:rsidR="00717F05" w:rsidRDefault="00936CE5">
      <w:pPr>
        <w:spacing w:line="360" w:lineRule="auto"/>
        <w:ind w:firstLineChars="200" w:firstLine="480"/>
        <w:rPr>
          <w:rFonts w:ascii="宋体" w:hAnsi="宋体" w:cs="宋体"/>
          <w:b/>
          <w:bCs/>
          <w:sz w:val="24"/>
        </w:rPr>
      </w:pPr>
      <w:r>
        <w:rPr>
          <w:rFonts w:ascii="宋体" w:hAnsi="宋体" w:cs="宋体" w:hint="eastAsia"/>
          <w:sz w:val="24"/>
        </w:rPr>
        <w:t>20.1投标人应在投标须知前附表第17项所述的时间前提交投标文件。</w:t>
      </w:r>
    </w:p>
    <w:p w:rsidR="00717F05" w:rsidRDefault="00936CE5">
      <w:pPr>
        <w:spacing w:line="360" w:lineRule="auto"/>
        <w:ind w:firstLineChars="200" w:firstLine="480"/>
        <w:rPr>
          <w:rFonts w:ascii="宋体" w:hAnsi="宋体" w:cs="宋体"/>
          <w:sz w:val="24"/>
        </w:rPr>
      </w:pPr>
      <w:r>
        <w:rPr>
          <w:rFonts w:ascii="宋体" w:hAnsi="宋体" w:cs="宋体" w:hint="eastAsia"/>
          <w:sz w:val="24"/>
        </w:rPr>
        <w:t>20.2招标人可按本须知第9条规定以招标文件修改的方式，酌情延长提交投标文件的截止时间。在此情况下，投标人的所有权利和义务以及投标人受制约的截止时间，均以延长后新的投标截止时间为准。</w:t>
      </w:r>
    </w:p>
    <w:p w:rsidR="00717F05" w:rsidRDefault="00936CE5">
      <w:pPr>
        <w:spacing w:line="360" w:lineRule="auto"/>
        <w:ind w:firstLineChars="200" w:firstLine="480"/>
        <w:rPr>
          <w:rFonts w:ascii="宋体" w:hAnsi="宋体" w:cs="宋体"/>
          <w:sz w:val="24"/>
        </w:rPr>
      </w:pPr>
      <w:r>
        <w:rPr>
          <w:rFonts w:ascii="宋体" w:hAnsi="宋体" w:cs="宋体" w:hint="eastAsia"/>
          <w:sz w:val="24"/>
        </w:rPr>
        <w:t>20.3 到投标截止时间止，招标人收到的投标文件少于3家的，招标人将重新组织招标</w:t>
      </w:r>
      <w:r>
        <w:rPr>
          <w:rFonts w:ascii="宋体" w:hAnsi="宋体" w:cs="宋体" w:hint="eastAsia"/>
          <w:sz w:val="24"/>
          <w:szCs w:val="24"/>
        </w:rPr>
        <w:t>（当N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标段同时招标且不允许兼中时，若有效投标人不足N+2家，则重新组织招标）</w:t>
      </w:r>
      <w:r>
        <w:rPr>
          <w:rFonts w:ascii="宋体" w:hAnsi="宋体" w:cs="宋体" w:hint="eastAsia"/>
          <w:sz w:val="24"/>
        </w:rPr>
        <w:t>。</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21．迟交的投标文件</w:t>
      </w:r>
    </w:p>
    <w:p w:rsidR="00717F05" w:rsidRDefault="00936CE5">
      <w:pPr>
        <w:spacing w:line="360" w:lineRule="auto"/>
        <w:ind w:firstLineChars="200" w:firstLine="480"/>
        <w:rPr>
          <w:rFonts w:ascii="宋体" w:hAnsi="宋体" w:cs="宋体"/>
          <w:sz w:val="24"/>
        </w:rPr>
      </w:pPr>
      <w:r>
        <w:rPr>
          <w:rFonts w:ascii="宋体" w:hAnsi="宋体" w:cs="宋体" w:hint="eastAsia"/>
          <w:sz w:val="24"/>
        </w:rPr>
        <w:t>21.1 本须知前附表第17项规定的投标截止时间</w:t>
      </w:r>
      <w:r>
        <w:rPr>
          <w:rFonts w:ascii="宋体" w:hAnsi="宋体" w:cs="宋体" w:hint="eastAsia"/>
          <w:bCs/>
          <w:sz w:val="24"/>
          <w:szCs w:val="24"/>
        </w:rPr>
        <w:t>后送达的</w:t>
      </w:r>
      <w:r>
        <w:rPr>
          <w:rFonts w:ascii="宋体" w:hAnsi="宋体" w:cs="宋体" w:hint="eastAsia"/>
          <w:bCs/>
          <w:sz w:val="24"/>
        </w:rPr>
        <w:t>投标文件，</w:t>
      </w:r>
      <w:r>
        <w:rPr>
          <w:rFonts w:ascii="宋体" w:hAnsi="宋体" w:cs="宋体" w:hint="eastAsia"/>
          <w:sz w:val="24"/>
        </w:rPr>
        <w:t>招标人将予以拒收。</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22．投标文件的修改与撤回</w:t>
      </w:r>
    </w:p>
    <w:p w:rsidR="00717F05" w:rsidRDefault="00936CE5">
      <w:pPr>
        <w:spacing w:line="360" w:lineRule="auto"/>
        <w:ind w:firstLineChars="200" w:firstLine="480"/>
        <w:rPr>
          <w:rFonts w:ascii="宋体" w:hAnsi="宋体" w:cs="宋体"/>
          <w:sz w:val="24"/>
        </w:rPr>
      </w:pPr>
      <w:r>
        <w:rPr>
          <w:rFonts w:ascii="宋体" w:hAnsi="宋体" w:cs="宋体" w:hint="eastAsia"/>
          <w:sz w:val="24"/>
        </w:rPr>
        <w:t>22.1本须知前附表第17项规定的投标截止时间前，投标人可以修改或撤回已递交的投标文件，但应以书面形式通知招标人。</w:t>
      </w:r>
    </w:p>
    <w:p w:rsidR="00717F05" w:rsidRDefault="00936CE5">
      <w:pPr>
        <w:spacing w:line="360" w:lineRule="auto"/>
        <w:ind w:firstLineChars="200" w:firstLine="480"/>
        <w:rPr>
          <w:rFonts w:ascii="宋体" w:hAnsi="宋体" w:cs="宋体"/>
          <w:sz w:val="24"/>
        </w:rPr>
      </w:pPr>
      <w:r>
        <w:rPr>
          <w:rFonts w:ascii="宋体" w:hAnsi="宋体" w:cs="宋体" w:hint="eastAsia"/>
          <w:sz w:val="24"/>
        </w:rPr>
        <w:t>22.2投标人修改或撤回已递交投标文件的书面通知应按照本章第17.2项的要求签字或盖章。招标人收到书面通知后，向投标人出具签收凭证。</w:t>
      </w:r>
    </w:p>
    <w:p w:rsidR="00717F05" w:rsidRDefault="00936CE5">
      <w:pPr>
        <w:spacing w:line="360" w:lineRule="auto"/>
        <w:ind w:firstLineChars="200" w:firstLine="480"/>
        <w:rPr>
          <w:rFonts w:ascii="宋体" w:hAnsi="宋体" w:cs="宋体"/>
          <w:sz w:val="24"/>
        </w:rPr>
      </w:pPr>
      <w:r>
        <w:rPr>
          <w:rFonts w:ascii="宋体" w:hAnsi="宋体" w:cs="宋体" w:hint="eastAsia"/>
          <w:sz w:val="24"/>
        </w:rPr>
        <w:t>4.3.3 投标人撤回投标文件的，招标人自收到投标人书面撤回通知之日起5日内退还已收取的投标保证金。</w:t>
      </w:r>
    </w:p>
    <w:p w:rsidR="00717F05" w:rsidRDefault="00936CE5">
      <w:pPr>
        <w:spacing w:line="360" w:lineRule="auto"/>
        <w:ind w:firstLineChars="200" w:firstLine="480"/>
        <w:rPr>
          <w:rFonts w:ascii="宋体" w:hAnsi="宋体" w:cs="宋体"/>
          <w:sz w:val="24"/>
        </w:rPr>
      </w:pPr>
      <w:r>
        <w:rPr>
          <w:rFonts w:ascii="宋体" w:hAnsi="宋体" w:cs="宋体" w:hint="eastAsia"/>
          <w:sz w:val="24"/>
        </w:rPr>
        <w:t>4.3.4 修改的内容为投标文件的组成部分。修改的投标文件应按照本章第四条的规定进行编制、密封、标记和递交，并标明“修改”字样。</w:t>
      </w:r>
    </w:p>
    <w:p w:rsidR="00717F05" w:rsidRDefault="00936CE5">
      <w:pPr>
        <w:pStyle w:val="3"/>
        <w:spacing w:before="156" w:after="156"/>
      </w:pPr>
      <w:bookmarkStart w:id="25" w:name="_Toc2272553"/>
      <w:bookmarkStart w:id="26" w:name="_Toc99714874"/>
      <w:bookmarkStart w:id="27" w:name="_Toc29553"/>
      <w:r>
        <w:rPr>
          <w:rFonts w:hint="eastAsia"/>
        </w:rPr>
        <w:t>（五）开标、评标、定标及合同</w:t>
      </w:r>
      <w:proofErr w:type="gramStart"/>
      <w:r>
        <w:rPr>
          <w:rFonts w:hint="eastAsia"/>
        </w:rPr>
        <w:t>签定</w:t>
      </w:r>
      <w:bookmarkEnd w:id="25"/>
      <w:bookmarkEnd w:id="26"/>
      <w:bookmarkEnd w:id="27"/>
      <w:proofErr w:type="gramEnd"/>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23、开标。</w:t>
      </w:r>
    </w:p>
    <w:p w:rsidR="00717F05" w:rsidRDefault="00936CE5">
      <w:pPr>
        <w:spacing w:line="360" w:lineRule="auto"/>
        <w:ind w:firstLineChars="200" w:firstLine="480"/>
        <w:rPr>
          <w:rFonts w:ascii="宋体" w:hAnsi="宋体" w:cs="宋体"/>
          <w:sz w:val="24"/>
        </w:rPr>
      </w:pPr>
      <w:r>
        <w:rPr>
          <w:rFonts w:ascii="宋体" w:hAnsi="宋体" w:cs="宋体" w:hint="eastAsia"/>
          <w:sz w:val="24"/>
        </w:rPr>
        <w:t>详见第二章开标、评标及定标办法</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24．评标过程的保密</w:t>
      </w:r>
    </w:p>
    <w:p w:rsidR="00717F05" w:rsidRDefault="00936CE5">
      <w:pPr>
        <w:spacing w:line="360" w:lineRule="auto"/>
        <w:ind w:firstLineChars="200" w:firstLine="480"/>
        <w:rPr>
          <w:rFonts w:ascii="宋体" w:hAnsi="宋体" w:cs="宋体"/>
          <w:sz w:val="24"/>
        </w:rPr>
      </w:pPr>
      <w:r>
        <w:rPr>
          <w:rFonts w:ascii="宋体" w:hAnsi="宋体" w:cs="宋体" w:hint="eastAsia"/>
          <w:sz w:val="24"/>
        </w:rPr>
        <w:t>24.1 开标后，直至中标公示为止，凡属于对投标文件的审查、澄清、评价和比较有关的资料以及中标候选人的推荐情况，与评标有关的其他任何情况均严格保密。</w:t>
      </w:r>
    </w:p>
    <w:p w:rsidR="00717F05" w:rsidRDefault="00936CE5">
      <w:pPr>
        <w:spacing w:line="360" w:lineRule="auto"/>
        <w:ind w:firstLineChars="200" w:firstLine="480"/>
        <w:rPr>
          <w:rFonts w:ascii="宋体" w:hAnsi="宋体" w:cs="宋体"/>
          <w:sz w:val="24"/>
        </w:rPr>
      </w:pPr>
      <w:r>
        <w:rPr>
          <w:rFonts w:ascii="宋体" w:hAnsi="宋体" w:cs="宋体" w:hint="eastAsia"/>
          <w:sz w:val="24"/>
        </w:rPr>
        <w:t>24.2 在投标文件的评审和比较、中标候选人推荐以及授予合同的过程中，投标人向招标人和评标委员会施加不公正影响的任何行为，都将会导致其投标被拒绝。</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25．投标文件的澄清，计算错误的修正</w:t>
      </w:r>
    </w:p>
    <w:p w:rsidR="00717F05" w:rsidRDefault="00936CE5">
      <w:pPr>
        <w:spacing w:line="360" w:lineRule="auto"/>
        <w:ind w:firstLineChars="200" w:firstLine="480"/>
        <w:rPr>
          <w:rFonts w:ascii="宋体" w:hAnsi="宋体" w:cs="宋体"/>
          <w:sz w:val="24"/>
        </w:rPr>
      </w:pPr>
      <w:r>
        <w:rPr>
          <w:rFonts w:ascii="宋体" w:hAnsi="宋体" w:cs="宋体" w:hint="eastAsia"/>
          <w:sz w:val="24"/>
        </w:rPr>
        <w:lastRenderedPageBreak/>
        <w:t>详见招标文件第二章开标、评标及定标办法</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26．投标文件的评审、比较和否决</w:t>
      </w:r>
    </w:p>
    <w:p w:rsidR="00717F05" w:rsidRDefault="00936CE5">
      <w:pPr>
        <w:spacing w:line="360" w:lineRule="auto"/>
        <w:ind w:firstLineChars="200" w:firstLine="480"/>
        <w:rPr>
          <w:rFonts w:ascii="宋体" w:hAnsi="宋体" w:cs="宋体"/>
          <w:bCs/>
          <w:sz w:val="24"/>
          <w:szCs w:val="24"/>
        </w:rPr>
      </w:pPr>
      <w:r>
        <w:rPr>
          <w:rFonts w:ascii="宋体" w:hAnsi="宋体" w:cs="宋体" w:hint="eastAsia"/>
          <w:sz w:val="24"/>
        </w:rPr>
        <w:t>详见招标文件第二章开标、评标及定标办法。</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27．中标通知书</w:t>
      </w:r>
    </w:p>
    <w:p w:rsidR="00717F05" w:rsidRDefault="00936CE5">
      <w:pPr>
        <w:spacing w:line="360" w:lineRule="auto"/>
        <w:ind w:firstLineChars="200" w:firstLine="480"/>
        <w:rPr>
          <w:rFonts w:ascii="宋体" w:hAnsi="宋体" w:cs="宋体"/>
          <w:sz w:val="24"/>
        </w:rPr>
      </w:pPr>
      <w:r>
        <w:rPr>
          <w:rFonts w:ascii="宋体" w:hAnsi="宋体" w:cs="宋体" w:hint="eastAsia"/>
          <w:sz w:val="24"/>
        </w:rPr>
        <w:t>27.1招标人将在招标代理</w:t>
      </w:r>
      <w:r>
        <w:rPr>
          <w:rFonts w:ascii="宋体" w:hAnsi="宋体" w:cs="宋体" w:hint="eastAsia"/>
          <w:kern w:val="0"/>
          <w:sz w:val="24"/>
          <w:szCs w:val="24"/>
          <w:u w:val="single"/>
        </w:rPr>
        <w:t>网站发布</w:t>
      </w:r>
      <w:r>
        <w:rPr>
          <w:rFonts w:ascii="宋体" w:hAnsi="宋体" w:cs="宋体" w:hint="eastAsia"/>
          <w:sz w:val="24"/>
        </w:rPr>
        <w:t>公示中标候选人，公示期为三天。</w:t>
      </w:r>
    </w:p>
    <w:p w:rsidR="00717F05" w:rsidRDefault="00936CE5">
      <w:pPr>
        <w:spacing w:line="360" w:lineRule="auto"/>
        <w:ind w:firstLineChars="200" w:firstLine="480"/>
        <w:rPr>
          <w:rFonts w:ascii="宋体" w:hAnsi="宋体" w:cs="宋体"/>
          <w:sz w:val="24"/>
        </w:rPr>
      </w:pPr>
      <w:r>
        <w:rPr>
          <w:rFonts w:ascii="宋体" w:hAnsi="宋体" w:cs="宋体" w:hint="eastAsia"/>
          <w:sz w:val="24"/>
        </w:rPr>
        <w:t>27.2招标人应当自确定中标人后，向招标投标监管机构提交招标投标情况的书面报告；</w:t>
      </w:r>
      <w:proofErr w:type="gramStart"/>
      <w:r>
        <w:rPr>
          <w:rFonts w:ascii="宋体" w:hAnsi="宋体" w:cs="宋体" w:hint="eastAsia"/>
          <w:sz w:val="24"/>
        </w:rPr>
        <w:t>经招投标</w:t>
      </w:r>
      <w:proofErr w:type="gramEnd"/>
      <w:r>
        <w:rPr>
          <w:rFonts w:ascii="宋体" w:hAnsi="宋体" w:cs="宋体" w:hint="eastAsia"/>
          <w:sz w:val="24"/>
        </w:rPr>
        <w:t>监管机构备案后，方可发出中标通知书。</w:t>
      </w:r>
    </w:p>
    <w:p w:rsidR="00717F05" w:rsidRDefault="00936CE5">
      <w:pPr>
        <w:spacing w:line="360" w:lineRule="auto"/>
        <w:ind w:firstLineChars="200" w:firstLine="480"/>
        <w:rPr>
          <w:rFonts w:ascii="宋体" w:hAnsi="宋体" w:cs="宋体"/>
          <w:sz w:val="24"/>
        </w:rPr>
      </w:pPr>
      <w:r>
        <w:rPr>
          <w:rFonts w:ascii="宋体" w:hAnsi="宋体" w:cs="宋体" w:hint="eastAsia"/>
          <w:sz w:val="24"/>
        </w:rPr>
        <w:t>27.3中标人必须在收到中标通知书后24小时之内以书面形式回复招标人，确认收到。</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28．合同协议书的签订</w:t>
      </w:r>
    </w:p>
    <w:p w:rsidR="00717F05" w:rsidRDefault="00936CE5">
      <w:pPr>
        <w:spacing w:line="360" w:lineRule="auto"/>
        <w:ind w:firstLineChars="200" w:firstLine="480"/>
        <w:rPr>
          <w:rFonts w:ascii="宋体" w:hAnsi="宋体" w:cs="宋体"/>
          <w:sz w:val="24"/>
        </w:rPr>
      </w:pPr>
      <w:r>
        <w:rPr>
          <w:rFonts w:ascii="宋体" w:hAnsi="宋体" w:cs="宋体" w:hint="eastAsia"/>
          <w:sz w:val="24"/>
        </w:rPr>
        <w:t>28.1 招标人与中标人将于中标通知书发出之日起30日内，按照招标文件和中标人的投标文件商定和签订合同，招标人和中标人不得再行订立背离合同实质性内容的其他协议。</w:t>
      </w:r>
    </w:p>
    <w:p w:rsidR="00717F05" w:rsidRDefault="00936CE5">
      <w:pPr>
        <w:spacing w:line="360" w:lineRule="auto"/>
        <w:ind w:firstLineChars="200" w:firstLine="480"/>
        <w:rPr>
          <w:rFonts w:ascii="宋体" w:hAnsi="宋体" w:cs="宋体"/>
          <w:sz w:val="24"/>
        </w:rPr>
      </w:pPr>
      <w:r>
        <w:rPr>
          <w:rFonts w:ascii="宋体" w:hAnsi="宋体" w:cs="宋体" w:hint="eastAsia"/>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717F05" w:rsidRDefault="00936CE5">
      <w:pPr>
        <w:spacing w:line="360" w:lineRule="auto"/>
        <w:ind w:firstLineChars="200" w:firstLine="480"/>
        <w:rPr>
          <w:rFonts w:ascii="宋体" w:hAnsi="宋体" w:cs="宋体"/>
          <w:sz w:val="24"/>
        </w:rPr>
      </w:pPr>
      <w:r>
        <w:rPr>
          <w:rFonts w:ascii="宋体" w:hAnsi="宋体" w:cs="宋体" w:hint="eastAsia"/>
          <w:sz w:val="24"/>
        </w:rPr>
        <w:t>28.3非经招标人同意，中标人在投标过程中使用的银行名称及</w:t>
      </w:r>
      <w:proofErr w:type="gramStart"/>
      <w:r>
        <w:rPr>
          <w:rFonts w:ascii="宋体" w:hAnsi="宋体" w:cs="宋体" w:hint="eastAsia"/>
          <w:sz w:val="24"/>
        </w:rPr>
        <w:t>帐号</w:t>
      </w:r>
      <w:proofErr w:type="gramEnd"/>
      <w:r>
        <w:rPr>
          <w:rFonts w:ascii="宋体" w:hAnsi="宋体" w:cs="宋体" w:hint="eastAsia"/>
          <w:sz w:val="24"/>
        </w:rPr>
        <w:t>至完成竣工结算不得变更，否则招标人有权停止工程款项的</w:t>
      </w:r>
      <w:proofErr w:type="gramStart"/>
      <w:r>
        <w:rPr>
          <w:rFonts w:ascii="宋体" w:hAnsi="宋体" w:cs="宋体" w:hint="eastAsia"/>
          <w:sz w:val="24"/>
        </w:rPr>
        <w:t>拔付</w:t>
      </w:r>
      <w:proofErr w:type="gramEnd"/>
      <w:r>
        <w:rPr>
          <w:rFonts w:ascii="宋体" w:hAnsi="宋体" w:cs="宋体" w:hint="eastAsia"/>
          <w:sz w:val="24"/>
        </w:rPr>
        <w:t>及至解除合同，由此造成的一切责任由中标人承担。</w:t>
      </w:r>
    </w:p>
    <w:p w:rsidR="00717F05" w:rsidRDefault="00936CE5">
      <w:pPr>
        <w:spacing w:line="360" w:lineRule="auto"/>
        <w:ind w:firstLineChars="200" w:firstLine="480"/>
        <w:rPr>
          <w:rFonts w:ascii="宋体" w:hAnsi="宋体" w:cs="宋体"/>
          <w:sz w:val="24"/>
        </w:rPr>
      </w:pPr>
      <w:r>
        <w:rPr>
          <w:rFonts w:ascii="宋体" w:hAnsi="宋体" w:cs="宋体" w:hint="eastAsia"/>
          <w:sz w:val="24"/>
        </w:rPr>
        <w:t>28.4招标人支付工程款时，中标人应按规定开具发票。</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29．履约担保</w:t>
      </w:r>
    </w:p>
    <w:p w:rsidR="00717F05" w:rsidRDefault="00936CE5">
      <w:pPr>
        <w:snapToGrid w:val="0"/>
        <w:spacing w:line="360" w:lineRule="auto"/>
        <w:ind w:firstLineChars="200" w:firstLine="480"/>
        <w:rPr>
          <w:rFonts w:ascii="宋体" w:hAnsi="宋体" w:cs="宋体"/>
          <w:sz w:val="24"/>
        </w:rPr>
      </w:pPr>
      <w:r>
        <w:rPr>
          <w:rFonts w:ascii="宋体" w:hAnsi="宋体" w:cs="宋体" w:hint="eastAsia"/>
          <w:sz w:val="24"/>
        </w:rPr>
        <w:t>29.1</w:t>
      </w:r>
      <w:r>
        <w:rPr>
          <w:rFonts w:ascii="宋体" w:hAnsi="宋体" w:cs="宋体" w:hint="eastAsia"/>
          <w:sz w:val="24"/>
          <w:u w:val="single"/>
        </w:rPr>
        <w:t>在签订合同</w:t>
      </w:r>
      <w:r>
        <w:rPr>
          <w:rFonts w:ascii="宋体" w:hAnsi="宋体" w:cs="宋体"/>
          <w:sz w:val="24"/>
          <w:u w:val="single"/>
        </w:rPr>
        <w:t>5日内，</w:t>
      </w:r>
      <w:r>
        <w:rPr>
          <w:rFonts w:ascii="宋体" w:hAnsi="宋体" w:cs="宋体" w:hint="eastAsia"/>
          <w:sz w:val="24"/>
          <w:u w:val="single"/>
        </w:rPr>
        <w:t>中标人应按本须知前附表第21项的规定向招标人提交履约担保。</w:t>
      </w:r>
    </w:p>
    <w:p w:rsidR="00717F05" w:rsidRDefault="00936CE5">
      <w:pPr>
        <w:snapToGrid w:val="0"/>
        <w:spacing w:line="360" w:lineRule="auto"/>
        <w:ind w:firstLineChars="200" w:firstLine="480"/>
        <w:rPr>
          <w:rFonts w:ascii="宋体" w:hAnsi="宋体" w:cs="宋体"/>
          <w:sz w:val="24"/>
        </w:rPr>
      </w:pPr>
      <w:r>
        <w:rPr>
          <w:rFonts w:ascii="宋体" w:hAnsi="宋体" w:cs="宋体" w:hint="eastAsia"/>
          <w:sz w:val="24"/>
        </w:rPr>
        <w:t>29.2</w:t>
      </w:r>
      <w:r>
        <w:rPr>
          <w:rFonts w:ascii="宋体" w:hAnsi="宋体" w:cs="宋体"/>
          <w:szCs w:val="21"/>
          <w:u w:val="single"/>
        </w:rPr>
        <w:t xml:space="preserve"> </w:t>
      </w:r>
      <w:r>
        <w:rPr>
          <w:rFonts w:ascii="宋体" w:hAnsi="宋体" w:cs="宋体" w:hint="eastAsia"/>
          <w:sz w:val="24"/>
          <w:u w:val="single"/>
        </w:rPr>
        <w:t>在签订合同</w:t>
      </w:r>
      <w:r>
        <w:rPr>
          <w:rFonts w:ascii="宋体" w:hAnsi="宋体" w:cs="宋体"/>
          <w:sz w:val="24"/>
          <w:u w:val="single"/>
        </w:rPr>
        <w:t>5日</w:t>
      </w:r>
      <w:r>
        <w:rPr>
          <w:rFonts w:ascii="宋体" w:hAnsi="宋体" w:cs="宋体" w:hint="eastAsia"/>
          <w:sz w:val="24"/>
        </w:rPr>
        <w:t>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717F05" w:rsidRDefault="00936CE5">
      <w:pPr>
        <w:spacing w:line="360" w:lineRule="auto"/>
        <w:ind w:firstLineChars="200" w:firstLine="482"/>
        <w:rPr>
          <w:rFonts w:ascii="宋体" w:hAnsi="宋体" w:cs="宋体"/>
          <w:b/>
          <w:bCs/>
          <w:sz w:val="24"/>
        </w:rPr>
      </w:pPr>
      <w:r>
        <w:rPr>
          <w:rFonts w:ascii="宋体" w:hAnsi="宋体" w:cs="宋体" w:hint="eastAsia"/>
          <w:b/>
          <w:bCs/>
          <w:sz w:val="24"/>
        </w:rPr>
        <w:t>30．合同生效</w:t>
      </w:r>
    </w:p>
    <w:p w:rsidR="00717F05" w:rsidRDefault="00936CE5">
      <w:pPr>
        <w:spacing w:line="360" w:lineRule="auto"/>
        <w:ind w:firstLineChars="200" w:firstLine="480"/>
        <w:rPr>
          <w:rFonts w:ascii="宋体" w:hAnsi="宋体" w:cs="宋体"/>
          <w:sz w:val="24"/>
        </w:rPr>
      </w:pPr>
      <w:r>
        <w:rPr>
          <w:rFonts w:ascii="宋体" w:hAnsi="宋体" w:cs="宋体" w:hint="eastAsia"/>
          <w:sz w:val="24"/>
        </w:rPr>
        <w:t>30.1</w:t>
      </w:r>
      <w:r>
        <w:rPr>
          <w:rFonts w:ascii="宋体" w:hAnsi="宋体" w:cs="宋体" w:hint="eastAsia"/>
          <w:sz w:val="24"/>
          <w:u w:val="single"/>
        </w:rPr>
        <w:t>合同自发包人、承包人双方法定代表人或委托代理人签字并加盖公章之日起生效。</w:t>
      </w:r>
    </w:p>
    <w:p w:rsidR="00717F05" w:rsidRDefault="00936CE5">
      <w:pPr>
        <w:numPr>
          <w:ilvl w:val="0"/>
          <w:numId w:val="3"/>
        </w:numPr>
        <w:spacing w:line="360" w:lineRule="auto"/>
        <w:ind w:firstLineChars="200" w:firstLine="482"/>
        <w:rPr>
          <w:rFonts w:ascii="宋体" w:hAnsi="宋体" w:cs="宋体"/>
          <w:b/>
          <w:bCs/>
          <w:sz w:val="24"/>
        </w:rPr>
      </w:pPr>
      <w:r>
        <w:rPr>
          <w:rFonts w:ascii="宋体" w:hAnsi="宋体" w:cs="宋体" w:hint="eastAsia"/>
          <w:b/>
          <w:bCs/>
          <w:sz w:val="24"/>
        </w:rPr>
        <w:lastRenderedPageBreak/>
        <w:t>其它费用</w:t>
      </w:r>
    </w:p>
    <w:p w:rsidR="00717F05" w:rsidRDefault="00936CE5">
      <w:pPr>
        <w:pStyle w:val="a2"/>
        <w:spacing w:after="0" w:line="360" w:lineRule="auto"/>
        <w:ind w:firstLineChars="200" w:firstLine="480"/>
        <w:rPr>
          <w:rFonts w:ascii="宋体" w:hAnsi="宋体" w:cs="宋体"/>
          <w:bCs/>
          <w:sz w:val="24"/>
          <w:u w:val="single"/>
        </w:rPr>
      </w:pPr>
      <w:r>
        <w:rPr>
          <w:rFonts w:ascii="宋体" w:hAnsi="宋体" w:cs="宋体" w:hint="eastAsia"/>
          <w:bCs/>
          <w:sz w:val="24"/>
          <w:u w:val="single"/>
        </w:rPr>
        <w:t>31.1招标代理费按招标人约定，由中标人领取中标通知书前向招标代理服务机构缴纳招标代理费及评标专家费。</w:t>
      </w:r>
    </w:p>
    <w:p w:rsidR="00717F05" w:rsidRDefault="00936CE5">
      <w:pPr>
        <w:pStyle w:val="a2"/>
        <w:spacing w:after="0" w:line="360" w:lineRule="auto"/>
        <w:ind w:firstLineChars="200" w:firstLine="482"/>
        <w:rPr>
          <w:rFonts w:ascii="宋体" w:hAnsi="宋体" w:cs="宋体"/>
          <w:b/>
          <w:bCs/>
          <w:sz w:val="24"/>
        </w:rPr>
      </w:pPr>
      <w:r>
        <w:rPr>
          <w:rFonts w:ascii="宋体" w:hAnsi="宋体" w:cs="宋体" w:hint="eastAsia"/>
          <w:b/>
          <w:bCs/>
          <w:sz w:val="24"/>
        </w:rPr>
        <w:t>32．腐败与欺诈行为</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在招标和合同实施期间，招标人要求投标人和承包人遵守最高的道德标准。</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32．1对本条款的规定，特定</w:t>
      </w:r>
      <w:proofErr w:type="gramStart"/>
      <w:r>
        <w:rPr>
          <w:rFonts w:ascii="宋体" w:hAnsi="宋体" w:cs="宋体" w:hint="eastAsia"/>
          <w:sz w:val="24"/>
        </w:rPr>
        <w:t>义如下</w:t>
      </w:r>
      <w:proofErr w:type="gramEnd"/>
      <w:r>
        <w:rPr>
          <w:rFonts w:ascii="宋体" w:hAnsi="宋体" w:cs="宋体" w:hint="eastAsia"/>
          <w:sz w:val="24"/>
        </w:rPr>
        <w:t>词汇：</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1）、“腐败行为”是指在招标或合同执行期间，通过提供、给予、接受或索要任何有价值的东西，从而影响招标人有关人员工作的行为；</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32．2如果投标人被认定在本招标的竞争中有腐败或欺诈行为，则会被取消投标资格。</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32.3投标人如在本项目中存在串通投标、弄虚作假、行贿情形的，中标无效，行政监督部门将对其违法行为进行政处罚并通报。该投标人将被招标人列入黑名单并限制其参与招标人后续项目的投标。</w:t>
      </w:r>
    </w:p>
    <w:p w:rsidR="00717F05" w:rsidRDefault="00936CE5">
      <w:pPr>
        <w:spacing w:line="480" w:lineRule="auto"/>
        <w:ind w:firstLineChars="224" w:firstLine="540"/>
        <w:rPr>
          <w:rFonts w:ascii="宋体" w:hAnsi="宋体" w:cs="宋体"/>
          <w:b/>
          <w:sz w:val="24"/>
        </w:rPr>
      </w:pPr>
      <w:r>
        <w:rPr>
          <w:rFonts w:ascii="宋体" w:hAnsi="宋体" w:cs="宋体" w:hint="eastAsia"/>
          <w:b/>
          <w:sz w:val="24"/>
        </w:rPr>
        <w:t>33. 投标人信誉的要求</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存在下列情形之一的，招标人可以限制其投标</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（1）被住房城乡建设行政主管部门在全国建筑市场监管一体化工作平台列入建筑市场主体“黑名单”；</w:t>
      </w:r>
    </w:p>
    <w:p w:rsidR="00717F05" w:rsidRDefault="00936CE5">
      <w:pPr>
        <w:pStyle w:val="a2"/>
        <w:spacing w:after="0" w:line="360" w:lineRule="auto"/>
        <w:ind w:firstLineChars="200" w:firstLine="480"/>
        <w:rPr>
          <w:rFonts w:ascii="宋体" w:hAnsi="宋体" w:cs="宋体"/>
          <w:sz w:val="24"/>
        </w:rPr>
      </w:pPr>
      <w:r>
        <w:rPr>
          <w:rFonts w:ascii="宋体" w:hAnsi="宋体" w:cs="宋体" w:hint="eastAsia"/>
          <w:sz w:val="24"/>
        </w:rPr>
        <w:t>（2）被发改委、人力资源社会保障、质检总局等有关部门、单位在“信用中国”网站中列入联合惩戒失信黑名单。</w:t>
      </w:r>
    </w:p>
    <w:p w:rsidR="00717F05" w:rsidRDefault="00936CE5">
      <w:pPr>
        <w:pStyle w:val="1"/>
        <w:rPr>
          <w:rFonts w:ascii="宋体" w:hAnsi="宋体" w:cs="宋体"/>
        </w:rPr>
      </w:pPr>
      <w:r>
        <w:rPr>
          <w:rFonts w:ascii="宋体" w:hAnsi="宋体" w:cs="宋体" w:hint="eastAsia"/>
          <w:sz w:val="24"/>
        </w:rPr>
        <w:br w:type="page"/>
      </w:r>
      <w:bookmarkStart w:id="28" w:name="_Toc2272554"/>
      <w:bookmarkStart w:id="29" w:name="_Toc99714875"/>
      <w:bookmarkStart w:id="30" w:name="_Toc30461"/>
      <w:r>
        <w:rPr>
          <w:rFonts w:ascii="宋体" w:hAnsi="宋体" w:cs="宋体" w:hint="eastAsia"/>
        </w:rPr>
        <w:lastRenderedPageBreak/>
        <w:t>第二章  开标、评标及定标办法</w:t>
      </w:r>
      <w:bookmarkEnd w:id="28"/>
      <w:bookmarkEnd w:id="29"/>
      <w:bookmarkEnd w:id="30"/>
    </w:p>
    <w:p w:rsidR="00717F05" w:rsidRDefault="00936CE5">
      <w:pPr>
        <w:pStyle w:val="2"/>
        <w:ind w:firstLine="525"/>
        <w:rPr>
          <w:rFonts w:ascii="宋体" w:hAnsi="宋体" w:cs="宋体"/>
          <w:color w:val="auto"/>
        </w:rPr>
      </w:pPr>
      <w:bookmarkStart w:id="31" w:name="_Toc99714876"/>
      <w:bookmarkStart w:id="32" w:name="_Toc2272556"/>
      <w:bookmarkStart w:id="33" w:name="_Toc10806"/>
      <w:r>
        <w:rPr>
          <w:rFonts w:ascii="宋体" w:hAnsi="宋体" w:cs="宋体" w:hint="eastAsia"/>
          <w:color w:val="auto"/>
        </w:rPr>
        <w:t>开标、评标及定标办法</w:t>
      </w:r>
      <w:r>
        <w:rPr>
          <w:rFonts w:ascii="宋体" w:hAnsi="宋体" w:cs="宋体" w:hint="eastAsia"/>
          <w:color w:val="auto"/>
          <w:szCs w:val="30"/>
        </w:rPr>
        <w:t>通用条款</w:t>
      </w:r>
      <w:bookmarkEnd w:id="31"/>
      <w:bookmarkEnd w:id="32"/>
      <w:bookmarkEnd w:id="33"/>
    </w:p>
    <w:p w:rsidR="00717F05" w:rsidRDefault="00936CE5">
      <w:pPr>
        <w:pStyle w:val="3"/>
        <w:spacing w:before="156" w:after="156"/>
        <w:ind w:firstLineChars="200" w:firstLine="540"/>
      </w:pPr>
      <w:bookmarkStart w:id="34" w:name="_Toc99714877"/>
      <w:bookmarkStart w:id="35" w:name="_Toc2272557"/>
      <w:bookmarkStart w:id="36" w:name="_Toc28896"/>
      <w:r>
        <w:rPr>
          <w:rFonts w:hint="eastAsia"/>
        </w:rPr>
        <w:t>（一）总则</w:t>
      </w:r>
      <w:bookmarkEnd w:id="34"/>
      <w:bookmarkEnd w:id="35"/>
      <w:bookmarkEnd w:id="36"/>
    </w:p>
    <w:p w:rsidR="00717F05" w:rsidRDefault="00936CE5">
      <w:pPr>
        <w:spacing w:line="360" w:lineRule="auto"/>
        <w:ind w:firstLineChars="200" w:firstLine="480"/>
        <w:rPr>
          <w:rFonts w:ascii="宋体" w:hAnsi="宋体" w:cs="宋体"/>
          <w:b/>
          <w:sz w:val="24"/>
          <w:szCs w:val="24"/>
        </w:rPr>
      </w:pPr>
      <w:r>
        <w:rPr>
          <w:rFonts w:ascii="宋体" w:hAnsi="宋体" w:cs="宋体" w:hint="eastAsia"/>
          <w:sz w:val="24"/>
          <w:szCs w:val="24"/>
        </w:rPr>
        <w:t>35 开标、评标及定标所依据的规则</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35.1《中华人民共和国招标投标法》；</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35.2《中华人民共和国招标投标法实施条例》；</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35.3《评标委员会和评标方法暂行规定》（七部委第12号令）</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35.4《工程建设项目施工招标投标办法》（七部委2003年第30号令）</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35.5《广东省实施〈中华人民共和国招标投标法〉办法》；</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35.6《房屋建筑和市政基础设施工程施工招标投标管理办法》（建设部令第89号）</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35.7《广东省加强建设工程招标投标监督管理的若干规定》（粤发[2004]4号）；</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35.8《广州市工程建设项目招标投标管理办法》（穗府办</w:t>
      </w:r>
      <w:proofErr w:type="gramStart"/>
      <w:r>
        <w:rPr>
          <w:rFonts w:ascii="宋体" w:hAnsi="宋体" w:cs="宋体" w:hint="eastAsia"/>
          <w:sz w:val="24"/>
          <w:szCs w:val="24"/>
        </w:rPr>
        <w:t>规</w:t>
      </w:r>
      <w:proofErr w:type="gramEnd"/>
      <w:r>
        <w:rPr>
          <w:rFonts w:ascii="宋体" w:hAnsi="宋体" w:cs="宋体" w:hint="eastAsia"/>
          <w:sz w:val="24"/>
          <w:szCs w:val="24"/>
        </w:rPr>
        <w:t>〔2017〕5号）。</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35.9本项目招标文件。</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36．开标</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36.1 招标人按投标须知前附表第18项所规定的时间和地点公开开标，并邀请所有投标人参加。截标后，开标开始时间因故推迟的，相关评标信息仍以原定的开标开始时间的信息为准。</w:t>
      </w:r>
      <w:r>
        <w:rPr>
          <w:rFonts w:ascii="宋体" w:hAnsi="宋体" w:cs="宋体" w:hint="eastAsia"/>
          <w:sz w:val="24"/>
          <w:szCs w:val="24"/>
          <w:u w:val="single"/>
        </w:rPr>
        <w:t>若投标人不参加开标会的，其投标文件在开标现场的投标人或招标人代表或招标代理机构代表见证下公开开启、公布，并视同该投标人认可开标结果。</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36.2 招标人在招标文件要求提交投标文件的截止时间前收到的投标文件，开标时都当众予以公布。</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36.3若递交投标文件的投标人不足3家，则重新组织招标。（当N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标段同时招标且不允许兼中时，若有效投标人不足N+2家，则重新组织招标）</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36.5按下列程序进行开标：</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（1）宣布开标纪律；</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（2）公布在投标截止时间前递交投标文件的投标人名称；</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（3）宣布开标人、唱标人、记录人、</w:t>
      </w:r>
      <w:proofErr w:type="gramStart"/>
      <w:r>
        <w:rPr>
          <w:rFonts w:ascii="宋体" w:hAnsi="宋体" w:cs="宋体" w:hint="eastAsia"/>
          <w:sz w:val="24"/>
          <w:szCs w:val="24"/>
        </w:rPr>
        <w:t>监标人</w:t>
      </w:r>
      <w:proofErr w:type="gramEnd"/>
      <w:r>
        <w:rPr>
          <w:rFonts w:ascii="宋体" w:hAnsi="宋体" w:cs="宋体" w:hint="eastAsia"/>
          <w:sz w:val="24"/>
          <w:szCs w:val="24"/>
        </w:rPr>
        <w:t>等有关人员姓名；</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（4）检查投标文件的密封情况，按照投标人须知前附表规定的开标顺序当众开标，公布招标项目名称、投标人名称、投标保证金的递交情况、投标报价、交货期、交货地</w:t>
      </w:r>
      <w:r>
        <w:rPr>
          <w:rFonts w:ascii="宋体" w:hAnsi="宋体" w:cs="宋体" w:hint="eastAsia"/>
          <w:sz w:val="24"/>
          <w:szCs w:val="24"/>
        </w:rPr>
        <w:lastRenderedPageBreak/>
        <w:t>点及其他内容，并记录在案；</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（5）投标人代表、招标人代表、</w:t>
      </w:r>
      <w:proofErr w:type="gramStart"/>
      <w:r>
        <w:rPr>
          <w:rFonts w:ascii="宋体" w:hAnsi="宋体" w:cs="宋体" w:hint="eastAsia"/>
          <w:sz w:val="24"/>
          <w:szCs w:val="24"/>
        </w:rPr>
        <w:t>监标人</w:t>
      </w:r>
      <w:proofErr w:type="gramEnd"/>
      <w:r>
        <w:rPr>
          <w:rFonts w:ascii="宋体" w:hAnsi="宋体" w:cs="宋体" w:hint="eastAsia"/>
          <w:sz w:val="24"/>
          <w:szCs w:val="24"/>
        </w:rPr>
        <w:t>、记录人等有关人员在开标记录上签字确认；</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（6）开标结束。</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36.7开标时，投标人对开标有异议的，应当在开标现场提出，招标人当场</w:t>
      </w:r>
      <w:proofErr w:type="gramStart"/>
      <w:r>
        <w:rPr>
          <w:rFonts w:ascii="宋体" w:hAnsi="宋体" w:cs="宋体" w:hint="eastAsia"/>
          <w:sz w:val="24"/>
          <w:szCs w:val="24"/>
        </w:rPr>
        <w:t>作出</w:t>
      </w:r>
      <w:proofErr w:type="gramEnd"/>
      <w:r>
        <w:rPr>
          <w:rFonts w:ascii="宋体" w:hAnsi="宋体" w:cs="宋体" w:hint="eastAsia"/>
          <w:sz w:val="24"/>
          <w:szCs w:val="24"/>
        </w:rPr>
        <w:t>答复，并制作记录。</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37．评标</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37.1评标委员会由招标人依法组建。</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37.2评标委员会的职责及守则：</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37.2.1根据评标细则，对</w:t>
      </w:r>
      <w:r>
        <w:rPr>
          <w:rFonts w:ascii="宋体" w:hAnsi="宋体" w:cs="宋体" w:hint="eastAsia"/>
          <w:sz w:val="24"/>
        </w:rPr>
        <w:t>投标文件</w:t>
      </w:r>
      <w:r>
        <w:rPr>
          <w:rFonts w:ascii="宋体" w:hAnsi="宋体" w:cs="宋体" w:hint="eastAsia"/>
          <w:sz w:val="24"/>
          <w:szCs w:val="24"/>
        </w:rPr>
        <w:t>进行认真评审，完成评审报告；</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37.2.2向招标人报告评审意见，推荐合格的中标候选人。</w:t>
      </w:r>
    </w:p>
    <w:p w:rsidR="00717F05" w:rsidRDefault="00936CE5">
      <w:pPr>
        <w:spacing w:line="360" w:lineRule="auto"/>
        <w:ind w:firstLineChars="200" w:firstLine="480"/>
        <w:rPr>
          <w:rFonts w:ascii="宋体" w:hAnsi="宋体" w:cs="宋体"/>
          <w:sz w:val="24"/>
          <w:szCs w:val="24"/>
        </w:rPr>
      </w:pPr>
      <w:r>
        <w:rPr>
          <w:rFonts w:ascii="宋体" w:hAnsi="宋体" w:cs="宋体" w:hint="eastAsia"/>
          <w:bCs/>
          <w:sz w:val="24"/>
          <w:szCs w:val="24"/>
        </w:rPr>
        <w:t>37.2.3</w:t>
      </w:r>
      <w:r>
        <w:rPr>
          <w:rFonts w:ascii="宋体" w:hAnsi="宋体" w:cs="宋体" w:hint="eastAsia"/>
          <w:b/>
          <w:bCs/>
          <w:sz w:val="24"/>
          <w:szCs w:val="24"/>
        </w:rPr>
        <w:t xml:space="preserve"> </w:t>
      </w:r>
      <w:r>
        <w:rPr>
          <w:rFonts w:ascii="宋体" w:hAnsi="宋体" w:cs="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37.2.4全体参与评标人员：</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37.2.4.1 必须遵守评标纪律、不得泄密；</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37.2.4.2 必须公正、不得循私；</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37.2.4.3 必须科学、不得草率；</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37.2.4.4 必须客观、不得带有成见；</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37.2.4.5 必须平等、不得强加于人；</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37.2.4.6 必须严谨、不得随意马虎。</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 xml:space="preserve">37.3 评标结束后，评标委员会递交评标报告并依法推荐中标候选人。 </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38．投标文件的澄清</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38.1为有助于投标文件的审查、评价和比较，评标期间，经</w:t>
      </w:r>
      <w:r>
        <w:rPr>
          <w:rFonts w:ascii="宋体" w:hAnsi="宋体" w:cs="宋体" w:hint="eastAsia"/>
          <w:sz w:val="24"/>
          <w:szCs w:val="24"/>
          <w:u w:val="single"/>
        </w:rPr>
        <w:t>综合评标委员会</w:t>
      </w:r>
      <w:r>
        <w:rPr>
          <w:rFonts w:ascii="宋体" w:hAnsi="宋体" w:cs="宋体" w:hint="eastAsia"/>
          <w:sz w:val="24"/>
          <w:szCs w:val="24"/>
        </w:rPr>
        <w:t>中两人以上（含两人）的成员以书面形式提出动议，</w:t>
      </w:r>
      <w:r>
        <w:rPr>
          <w:rFonts w:ascii="宋体" w:hAnsi="宋体" w:cs="宋体" w:hint="eastAsia"/>
          <w:sz w:val="24"/>
          <w:szCs w:val="24"/>
          <w:u w:val="single"/>
        </w:rPr>
        <w:t>综合评标委员会</w:t>
      </w:r>
      <w:r>
        <w:rPr>
          <w:rFonts w:ascii="宋体" w:hAnsi="宋体" w:cs="宋体" w:hint="eastAsia"/>
          <w:sz w:val="24"/>
          <w:szCs w:val="24"/>
        </w:rPr>
        <w:t>应当书面发出澄清通知，要求投标人</w:t>
      </w:r>
      <w:r>
        <w:rPr>
          <w:rFonts w:ascii="宋体" w:hAnsi="宋体" w:cs="宋体" w:hint="eastAsia"/>
          <w:sz w:val="24"/>
          <w:szCs w:val="24"/>
          <w:u w:val="single"/>
        </w:rPr>
        <w:t>对投标文件含义不明确、对同类问题表述不一致、有明显文字和计算错误的内容以及细微偏差的内容</w:t>
      </w:r>
      <w:proofErr w:type="gramStart"/>
      <w:r>
        <w:rPr>
          <w:rFonts w:ascii="宋体" w:hAnsi="宋体" w:cs="宋体" w:hint="eastAsia"/>
          <w:sz w:val="24"/>
          <w:szCs w:val="24"/>
        </w:rPr>
        <w:t>作出</w:t>
      </w:r>
      <w:proofErr w:type="gramEnd"/>
      <w:r>
        <w:rPr>
          <w:rFonts w:ascii="宋体" w:hAnsi="宋体" w:cs="宋体" w:hint="eastAsia"/>
          <w:sz w:val="24"/>
          <w:szCs w:val="24"/>
        </w:rPr>
        <w:t>澄清。</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lastRenderedPageBreak/>
        <w:t>38.3 评标委员会或评标委员会专业评审组成员均应当阅读投标人的澄清，但应独立参考澄清对投标文件进行评审。</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38.4如果投标文件实质上不响应招标文件的各项要求，评标委员会将按照符合性审查标准予以拒绝，不接受投标人通过修改或撤销其不符合要求的差异或保留，使之成为具有响应性的投标。</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39．定标</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39.1 招标人根据评标委员会递交的评标报告，最终审定中标人。</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39.2 依法必须进行公开招标的项目，招标人应当确定排名第一的中标候选人为中标人。</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39.3排名第一的中标候选人放弃中标、或因不可抗力提出不能履行合同，或者招标文件规定应当提交履约担保而在规定的期限内未能提交的，</w:t>
      </w:r>
      <w:r>
        <w:rPr>
          <w:rFonts w:ascii="宋体" w:hAnsi="宋体" w:cs="宋体" w:hint="eastAsia"/>
          <w:sz w:val="24"/>
          <w:szCs w:val="24"/>
          <w:u w:val="single"/>
        </w:rPr>
        <w:t>或经核查发现委派的项目负责人已在其他在建项目中</w:t>
      </w:r>
      <w:proofErr w:type="gramStart"/>
      <w:r>
        <w:rPr>
          <w:rFonts w:ascii="宋体" w:hAnsi="宋体" w:cs="宋体" w:hint="eastAsia"/>
          <w:sz w:val="24"/>
          <w:szCs w:val="24"/>
          <w:u w:val="single"/>
        </w:rPr>
        <w:t>任施工</w:t>
      </w:r>
      <w:proofErr w:type="gramEnd"/>
      <w:r>
        <w:rPr>
          <w:rFonts w:ascii="宋体" w:hAnsi="宋体" w:cs="宋体" w:hint="eastAsia"/>
          <w:sz w:val="24"/>
          <w:szCs w:val="24"/>
          <w:u w:val="single"/>
        </w:rPr>
        <w:t>单位项目负责人的</w:t>
      </w:r>
      <w:r>
        <w:rPr>
          <w:rFonts w:ascii="宋体" w:hAnsi="宋体" w:cs="宋体" w:hint="eastAsia"/>
          <w:sz w:val="24"/>
          <w:szCs w:val="24"/>
        </w:rPr>
        <w:t>，招标人可以确定排名第二的中标候选人为中标人。</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39.4排名第二的中标候选人出现前款所列的情形的，招标人可以确定排名第三的中标候选人为中标人。以此类推，如所有中标候选人均出现前款所列的情形，为招标失败，招标人依法重新招标。</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39.5 重新评标的，评标信息（含业绩、奖项等）仍以投标截止时投标人的信息为准。因特殊原因需要延长投标有效期，投标人拒绝延长投标有效期的，</w:t>
      </w:r>
      <w:proofErr w:type="gramStart"/>
      <w:r>
        <w:rPr>
          <w:rFonts w:ascii="宋体" w:hAnsi="宋体" w:cs="宋体" w:hint="eastAsia"/>
          <w:sz w:val="24"/>
          <w:szCs w:val="24"/>
        </w:rPr>
        <w:t>仍参与</w:t>
      </w:r>
      <w:proofErr w:type="gramEnd"/>
      <w:r>
        <w:rPr>
          <w:rFonts w:ascii="宋体" w:hAnsi="宋体" w:cs="宋体" w:hint="eastAsia"/>
          <w:sz w:val="24"/>
          <w:szCs w:val="24"/>
        </w:rPr>
        <w:t>评标，但不被推荐为中标候选人。</w:t>
      </w:r>
    </w:p>
    <w:p w:rsidR="00717F05" w:rsidRDefault="00936CE5">
      <w:pPr>
        <w:pStyle w:val="3"/>
        <w:spacing w:before="156" w:after="156"/>
        <w:ind w:firstLineChars="200" w:firstLine="540"/>
        <w:rPr>
          <w:sz w:val="24"/>
          <w:szCs w:val="24"/>
        </w:rPr>
      </w:pPr>
      <w:bookmarkStart w:id="37" w:name="_Toc2272558"/>
      <w:bookmarkStart w:id="38" w:name="_Toc99714878"/>
      <w:bookmarkStart w:id="39" w:name="_Toc28174"/>
      <w:r>
        <w:rPr>
          <w:rFonts w:hint="eastAsia"/>
        </w:rPr>
        <w:t>（二）开标评标办法程序和细则</w:t>
      </w:r>
      <w:bookmarkEnd w:id="37"/>
      <w:r>
        <w:rPr>
          <w:rFonts w:hint="eastAsia"/>
          <w:sz w:val="24"/>
          <w:szCs w:val="24"/>
        </w:rPr>
        <w:t>（综合评分法，技术</w:t>
      </w:r>
      <w:r>
        <w:rPr>
          <w:rFonts w:hint="eastAsia"/>
          <w:sz w:val="24"/>
        </w:rPr>
        <w:t>商务</w:t>
      </w:r>
      <w:r>
        <w:rPr>
          <w:rFonts w:hint="eastAsia"/>
          <w:sz w:val="24"/>
          <w:szCs w:val="24"/>
        </w:rPr>
        <w:t>标与经济</w:t>
      </w:r>
      <w:proofErr w:type="gramStart"/>
      <w:r>
        <w:rPr>
          <w:rFonts w:hint="eastAsia"/>
          <w:sz w:val="24"/>
          <w:szCs w:val="24"/>
        </w:rPr>
        <w:t>标同时</w:t>
      </w:r>
      <w:proofErr w:type="gramEnd"/>
      <w:r>
        <w:rPr>
          <w:rFonts w:hint="eastAsia"/>
          <w:sz w:val="24"/>
          <w:szCs w:val="24"/>
        </w:rPr>
        <w:t>开启）</w:t>
      </w:r>
      <w:bookmarkEnd w:id="38"/>
      <w:bookmarkEnd w:id="39"/>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40．开标和评标程序</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40.1技术</w:t>
      </w:r>
      <w:r>
        <w:rPr>
          <w:rFonts w:ascii="宋体" w:hAnsi="宋体" w:cs="宋体" w:hint="eastAsia"/>
          <w:sz w:val="24"/>
        </w:rPr>
        <w:t>商务</w:t>
      </w:r>
      <w:r>
        <w:rPr>
          <w:rFonts w:ascii="宋体" w:hAnsi="宋体" w:cs="宋体" w:hint="eastAsia"/>
          <w:sz w:val="24"/>
          <w:szCs w:val="24"/>
        </w:rPr>
        <w:t>标（</w:t>
      </w:r>
      <w:proofErr w:type="gramStart"/>
      <w:r>
        <w:rPr>
          <w:rFonts w:ascii="宋体" w:hAnsi="宋体" w:cs="宋体" w:hint="eastAsia"/>
          <w:sz w:val="24"/>
          <w:szCs w:val="24"/>
        </w:rPr>
        <w:t>含资格</w:t>
      </w:r>
      <w:proofErr w:type="gramEnd"/>
      <w:r>
        <w:rPr>
          <w:rFonts w:ascii="宋体" w:hAnsi="宋体" w:cs="宋体" w:hint="eastAsia"/>
          <w:sz w:val="24"/>
          <w:szCs w:val="24"/>
        </w:rPr>
        <w:t>审查文件）与经济标投标文件同时公开开标；</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40.2由评标委员会对所有已公开开标的投标人进行资格审查；</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40.3技术</w:t>
      </w:r>
      <w:r>
        <w:rPr>
          <w:rFonts w:ascii="宋体" w:hAnsi="宋体" w:cs="宋体" w:hint="eastAsia"/>
          <w:sz w:val="24"/>
        </w:rPr>
        <w:t>商务</w:t>
      </w:r>
      <w:r>
        <w:rPr>
          <w:rFonts w:ascii="宋体" w:hAnsi="宋体" w:cs="宋体" w:hint="eastAsia"/>
          <w:sz w:val="24"/>
          <w:szCs w:val="24"/>
        </w:rPr>
        <w:t>标投标文件有效性审查；</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40.4技术</w:t>
      </w:r>
      <w:r>
        <w:rPr>
          <w:rFonts w:ascii="宋体" w:hAnsi="宋体" w:cs="宋体" w:hint="eastAsia"/>
          <w:sz w:val="24"/>
        </w:rPr>
        <w:t>商务</w:t>
      </w:r>
      <w:r>
        <w:rPr>
          <w:rFonts w:ascii="宋体" w:hAnsi="宋体" w:cs="宋体" w:hint="eastAsia"/>
          <w:sz w:val="24"/>
          <w:szCs w:val="24"/>
        </w:rPr>
        <w:t>标详细审查评分；</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40.5经济标详细审查评分； </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lastRenderedPageBreak/>
        <w:t>40.6评标委员会按照投标人总得分由高至低排序；</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40.7经济标投标文件有效性审查；</w:t>
      </w:r>
    </w:p>
    <w:p w:rsidR="00717F05" w:rsidRDefault="00936CE5">
      <w:pPr>
        <w:snapToGrid w:val="0"/>
        <w:spacing w:line="360" w:lineRule="auto"/>
        <w:ind w:firstLineChars="200" w:firstLine="480"/>
        <w:rPr>
          <w:rFonts w:ascii="宋体" w:hAnsi="宋体" w:cs="宋体"/>
          <w:szCs w:val="21"/>
        </w:rPr>
      </w:pPr>
      <w:r>
        <w:rPr>
          <w:rFonts w:ascii="宋体" w:hAnsi="宋体" w:cs="宋体" w:hint="eastAsia"/>
          <w:sz w:val="24"/>
          <w:szCs w:val="24"/>
        </w:rPr>
        <w:t>40.8评标委员会</w:t>
      </w:r>
      <w:proofErr w:type="gramStart"/>
      <w:r>
        <w:rPr>
          <w:rFonts w:ascii="宋体" w:hAnsi="宋体" w:cs="宋体" w:hint="eastAsia"/>
          <w:sz w:val="24"/>
          <w:szCs w:val="24"/>
        </w:rPr>
        <w:t>按排序向招标</w:t>
      </w:r>
      <w:proofErr w:type="gramEnd"/>
      <w:r>
        <w:rPr>
          <w:rFonts w:ascii="宋体" w:hAnsi="宋体" w:cs="宋体" w:hint="eastAsia"/>
          <w:sz w:val="24"/>
          <w:szCs w:val="24"/>
        </w:rPr>
        <w:t>人推荐中标候选人名单，并递交资格审查报告及评标报告。</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41．开标细则</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41.1开标由</w:t>
      </w:r>
      <w:r>
        <w:rPr>
          <w:rFonts w:ascii="宋体" w:hAnsi="宋体" w:cs="宋体" w:hint="eastAsia"/>
          <w:sz w:val="24"/>
          <w:szCs w:val="24"/>
          <w:u w:val="single"/>
        </w:rPr>
        <w:t>招标人或招标代理</w:t>
      </w:r>
      <w:r>
        <w:rPr>
          <w:rFonts w:ascii="宋体" w:hAnsi="宋体" w:cs="宋体" w:hint="eastAsia"/>
          <w:sz w:val="24"/>
          <w:szCs w:val="24"/>
        </w:rPr>
        <w:t>主持；</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41.2 细则</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41.2.1投标截止期前，各投标人递交投标文件（包括技术</w:t>
      </w:r>
      <w:r>
        <w:rPr>
          <w:rFonts w:ascii="宋体" w:hAnsi="宋体" w:cs="宋体" w:hint="eastAsia"/>
          <w:sz w:val="24"/>
        </w:rPr>
        <w:t>商务</w:t>
      </w:r>
      <w:r>
        <w:rPr>
          <w:rFonts w:ascii="宋体" w:hAnsi="宋体" w:cs="宋体" w:hint="eastAsia"/>
          <w:sz w:val="24"/>
          <w:szCs w:val="24"/>
        </w:rPr>
        <w:t>标投标文件</w:t>
      </w:r>
      <w:r>
        <w:rPr>
          <w:rFonts w:ascii="宋体" w:hAnsi="宋体" w:hint="eastAsia"/>
          <w:sz w:val="24"/>
          <w:szCs w:val="24"/>
          <w:u w:val="single"/>
        </w:rPr>
        <w:t>（</w:t>
      </w:r>
      <w:proofErr w:type="gramStart"/>
      <w:r>
        <w:rPr>
          <w:rFonts w:ascii="宋体" w:hAnsi="宋体" w:hint="eastAsia"/>
          <w:sz w:val="24"/>
          <w:szCs w:val="24"/>
          <w:u w:val="single"/>
        </w:rPr>
        <w:t>含资格</w:t>
      </w:r>
      <w:proofErr w:type="gramEnd"/>
      <w:r>
        <w:rPr>
          <w:rFonts w:ascii="宋体" w:hAnsi="宋体" w:hint="eastAsia"/>
          <w:sz w:val="24"/>
          <w:szCs w:val="24"/>
          <w:u w:val="single"/>
        </w:rPr>
        <w:t>审查文件）</w:t>
      </w:r>
      <w:r>
        <w:rPr>
          <w:rFonts w:ascii="宋体" w:hAnsi="宋体" w:cs="宋体" w:hint="eastAsia"/>
          <w:sz w:val="24"/>
          <w:szCs w:val="24"/>
        </w:rPr>
        <w:t>、经济标投标文件）至</w:t>
      </w:r>
      <w:r>
        <w:rPr>
          <w:rFonts w:ascii="宋体" w:hAnsi="宋体" w:cs="宋体" w:hint="eastAsia"/>
          <w:sz w:val="24"/>
          <w:szCs w:val="24"/>
          <w:u w:val="single"/>
        </w:rPr>
        <w:t>招标代理</w:t>
      </w:r>
      <w:r>
        <w:rPr>
          <w:rFonts w:ascii="宋体" w:hAnsi="宋体" w:cs="宋体" w:hint="eastAsia"/>
          <w:sz w:val="24"/>
          <w:szCs w:val="24"/>
        </w:rPr>
        <w:t xml:space="preserve">。有关投标文件提交的事项详见第一章投标须知。 </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41.2.3开标时，投标人代表有权出席开标会，也可以自主决定不参加开标会，若投标人代表对开标过程提出异议，该投标人代表须同时出示本人身份证原件。</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 xml:space="preserve">41.2.4按36.5.1的规定完成解密后，公布下列内容，并予以记录，记录提交评标委员会评审： </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41.2.4.1开标时，公布：a、投标人名称；b、</w:t>
      </w:r>
      <w:r>
        <w:rPr>
          <w:rFonts w:ascii="宋体" w:hAnsi="宋体" w:cs="宋体" w:hint="eastAsia"/>
          <w:sz w:val="24"/>
        </w:rPr>
        <w:t>投标文件</w:t>
      </w:r>
      <w:r>
        <w:rPr>
          <w:rFonts w:ascii="宋体" w:hAnsi="宋体" w:cs="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41.3招标人</w:t>
      </w:r>
      <w:r>
        <w:rPr>
          <w:rFonts w:ascii="宋体" w:hAnsi="宋体" w:cs="宋体" w:hint="eastAsia"/>
          <w:sz w:val="24"/>
          <w:szCs w:val="24"/>
          <w:u w:val="single"/>
        </w:rPr>
        <w:t>或招标代理机构</w:t>
      </w:r>
      <w:r>
        <w:rPr>
          <w:rFonts w:ascii="宋体" w:hAnsi="宋体" w:cs="宋体" w:hint="eastAsia"/>
          <w:sz w:val="24"/>
          <w:szCs w:val="24"/>
        </w:rPr>
        <w:t>对开标过程进行记录，并存档备查，投标人在</w:t>
      </w:r>
      <w:r>
        <w:rPr>
          <w:rFonts w:ascii="宋体" w:hAnsi="宋体" w:cs="宋体" w:hint="eastAsia"/>
          <w:sz w:val="24"/>
          <w:szCs w:val="24"/>
          <w:u w:val="single"/>
        </w:rPr>
        <w:t>开标记录上</w:t>
      </w:r>
      <w:r>
        <w:rPr>
          <w:rFonts w:ascii="宋体" w:hAnsi="宋体" w:cs="宋体" w:hint="eastAsia"/>
          <w:sz w:val="24"/>
          <w:szCs w:val="24"/>
        </w:rPr>
        <w:t>签字。</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41.4 招标人将上述符合要求的投标文件，送至评标委员会进行评审。</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42. 资格审查及评标细则</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42.1资格审查及评标均由招标人依法组建的评标委员会负责。</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42.2评标委员会的组成：方式</w:t>
      </w:r>
      <w:proofErr w:type="gramStart"/>
      <w:r>
        <w:rPr>
          <w:rFonts w:ascii="宋体" w:hAnsi="宋体" w:cs="宋体" w:hint="eastAsia"/>
          <w:sz w:val="24"/>
          <w:szCs w:val="24"/>
          <w:u w:val="single"/>
        </w:rPr>
        <w:t>一</w:t>
      </w:r>
      <w:proofErr w:type="gramEnd"/>
      <w:r>
        <w:rPr>
          <w:rFonts w:ascii="宋体" w:hAnsi="宋体" w:cs="宋体" w:hint="eastAsia"/>
          <w:sz w:val="24"/>
          <w:szCs w:val="24"/>
        </w:rPr>
        <w:t>。</w:t>
      </w:r>
    </w:p>
    <w:p w:rsidR="00717F05" w:rsidRDefault="00936CE5">
      <w:pPr>
        <w:snapToGrid w:val="0"/>
        <w:spacing w:line="360" w:lineRule="auto"/>
        <w:ind w:firstLineChars="200" w:firstLine="480"/>
        <w:rPr>
          <w:rFonts w:ascii="宋体" w:hAnsi="宋体" w:cs="宋体"/>
          <w:sz w:val="24"/>
          <w:szCs w:val="24"/>
        </w:rPr>
      </w:pPr>
      <w:r>
        <w:rPr>
          <w:rFonts w:ascii="宋体" w:hAnsi="宋体" w:cs="宋体" w:hint="eastAsia"/>
          <w:sz w:val="24"/>
          <w:szCs w:val="24"/>
        </w:rPr>
        <w:t>方式</w:t>
      </w:r>
      <w:proofErr w:type="gramStart"/>
      <w:r>
        <w:rPr>
          <w:rFonts w:ascii="宋体" w:hAnsi="宋体" w:cs="宋体" w:hint="eastAsia"/>
          <w:sz w:val="24"/>
          <w:szCs w:val="24"/>
        </w:rPr>
        <w:t>一</w:t>
      </w:r>
      <w:proofErr w:type="gramEnd"/>
      <w:r>
        <w:rPr>
          <w:rFonts w:ascii="宋体" w:hAnsi="宋体" w:cs="宋体" w:hint="eastAsia"/>
          <w:sz w:val="24"/>
          <w:szCs w:val="24"/>
        </w:rPr>
        <w:t>：评标委员会为综合评标委员会，负责资格审查及评标工作。</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43．投标人资格审查</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43.1资格审查文件中全部符合附表</w:t>
      </w:r>
      <w:proofErr w:type="gramStart"/>
      <w:r>
        <w:rPr>
          <w:rFonts w:ascii="宋体" w:hAnsi="宋体" w:cs="宋体" w:hint="eastAsia"/>
          <w:sz w:val="24"/>
          <w:szCs w:val="24"/>
        </w:rPr>
        <w:t>一</w:t>
      </w:r>
      <w:proofErr w:type="gramEnd"/>
      <w:r>
        <w:rPr>
          <w:rFonts w:ascii="宋体" w:hAnsi="宋体" w:cs="宋体" w:hint="eastAsia"/>
          <w:sz w:val="24"/>
          <w:szCs w:val="24"/>
        </w:rPr>
        <w:t>《资格审查表》中情形的，为资格审查合格；否则为资格审查不合格。如评标委员会成员的评审意见不一致时，以评标委员会过半数成员的意见作为评标委员会对该情形的认定结论。</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43.2汇总资格审查情况，编写资格审查报告。</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43.3资格审查不合格的投标文件不参加下一阶段的评标，不参与评标参考价的计算。</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lastRenderedPageBreak/>
        <w:t>43.4资格审查时，投标企业名称已经工商变更的，但企业及个人的资质证书未完成企业名称变更，仍然承认其有效。资质证书、安全生产许可证之间登记的信息不一致，应当允许投标人澄清，不得直接否决其投标。</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43.5</w:t>
      </w:r>
      <w:proofErr w:type="gramStart"/>
      <w:r>
        <w:rPr>
          <w:rFonts w:ascii="宋体" w:hAnsi="宋体" w:cs="宋体" w:hint="eastAsia"/>
          <w:sz w:val="24"/>
          <w:szCs w:val="24"/>
        </w:rPr>
        <w:t>资审合格</w:t>
      </w:r>
      <w:proofErr w:type="gramEnd"/>
      <w:r>
        <w:rPr>
          <w:rFonts w:ascii="宋体" w:hAnsi="宋体" w:cs="宋体" w:hint="eastAsia"/>
          <w:sz w:val="24"/>
          <w:szCs w:val="24"/>
        </w:rPr>
        <w:t>后，投标人的资格发生变化而不满足投标人合格条件，在发出中标通知书前，资格问题仍未解决的，招标人将取消其中标资格。</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43.6资格审查合格的投标人少于3名的（当N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标段同时招标且不允许兼中时，资格审查合格的投标人少于N+2名），则本项目招标失败。</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44．技术</w:t>
      </w:r>
      <w:r>
        <w:rPr>
          <w:rFonts w:ascii="宋体" w:hAnsi="宋体" w:cs="宋体" w:hint="eastAsia"/>
          <w:sz w:val="24"/>
        </w:rPr>
        <w:t>商务</w:t>
      </w:r>
      <w:r>
        <w:rPr>
          <w:rFonts w:ascii="宋体" w:hAnsi="宋体" w:cs="宋体" w:hint="eastAsia"/>
          <w:sz w:val="24"/>
          <w:szCs w:val="24"/>
        </w:rPr>
        <w:t>标评审</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44.1技术</w:t>
      </w:r>
      <w:r>
        <w:rPr>
          <w:rFonts w:ascii="宋体" w:hAnsi="宋体" w:cs="宋体" w:hint="eastAsia"/>
          <w:sz w:val="24"/>
        </w:rPr>
        <w:t>商务</w:t>
      </w:r>
      <w:r>
        <w:rPr>
          <w:rFonts w:ascii="宋体" w:hAnsi="宋体" w:cs="宋体" w:hint="eastAsia"/>
          <w:sz w:val="24"/>
          <w:szCs w:val="24"/>
        </w:rPr>
        <w:t>标的有效性审查：投标文件中没有任一种列于本办法附表二《技术</w:t>
      </w:r>
      <w:r>
        <w:rPr>
          <w:rFonts w:ascii="宋体" w:hAnsi="宋体" w:cs="宋体" w:hint="eastAsia"/>
          <w:sz w:val="24"/>
        </w:rPr>
        <w:t>商务</w:t>
      </w:r>
      <w:r>
        <w:rPr>
          <w:rFonts w:ascii="宋体" w:hAnsi="宋体" w:cs="宋体" w:hint="eastAsia"/>
          <w:sz w:val="24"/>
          <w:szCs w:val="24"/>
        </w:rPr>
        <w:t>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w:t>
      </w:r>
      <w:r>
        <w:rPr>
          <w:rFonts w:ascii="宋体" w:hAnsi="宋体" w:cs="宋体" w:hint="eastAsia"/>
          <w:sz w:val="24"/>
        </w:rPr>
        <w:t>商务</w:t>
      </w:r>
      <w:r>
        <w:rPr>
          <w:rFonts w:ascii="宋体" w:hAnsi="宋体" w:cs="宋体" w:hint="eastAsia"/>
          <w:sz w:val="24"/>
          <w:szCs w:val="24"/>
        </w:rPr>
        <w:t>标有效性审查的投标人不足3名（当N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标段同时招标且不允许兼中时，若通过技术</w:t>
      </w:r>
      <w:r>
        <w:rPr>
          <w:rFonts w:ascii="宋体" w:hAnsi="宋体" w:cs="宋体" w:hint="eastAsia"/>
          <w:sz w:val="24"/>
        </w:rPr>
        <w:t>商务</w:t>
      </w:r>
      <w:r>
        <w:rPr>
          <w:rFonts w:ascii="宋体" w:hAnsi="宋体" w:cs="宋体" w:hint="eastAsia"/>
          <w:sz w:val="24"/>
          <w:szCs w:val="24"/>
        </w:rPr>
        <w:t>标有效性审查投标人不足N+2名），则本项目招标失败。</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44.2技术</w:t>
      </w:r>
      <w:r>
        <w:rPr>
          <w:rFonts w:ascii="宋体" w:hAnsi="宋体" w:cs="宋体" w:hint="eastAsia"/>
          <w:sz w:val="24"/>
        </w:rPr>
        <w:t>商务</w:t>
      </w:r>
      <w:r>
        <w:rPr>
          <w:rFonts w:ascii="宋体" w:hAnsi="宋体" w:cs="宋体" w:hint="eastAsia"/>
          <w:sz w:val="24"/>
          <w:szCs w:val="24"/>
        </w:rPr>
        <w:t>标详细审查评分：评标委员会按照附表四《技术</w:t>
      </w:r>
      <w:r>
        <w:rPr>
          <w:rFonts w:ascii="宋体" w:hAnsi="宋体" w:cs="宋体" w:hint="eastAsia"/>
          <w:sz w:val="24"/>
        </w:rPr>
        <w:t>商务</w:t>
      </w:r>
      <w:r>
        <w:rPr>
          <w:rFonts w:ascii="宋体" w:hAnsi="宋体" w:cs="宋体" w:hint="eastAsia"/>
          <w:sz w:val="24"/>
          <w:szCs w:val="24"/>
        </w:rPr>
        <w:t>标详细审查评分表》的标准，对通过技术</w:t>
      </w:r>
      <w:r>
        <w:rPr>
          <w:rFonts w:ascii="宋体" w:hAnsi="宋体" w:cs="宋体" w:hint="eastAsia"/>
          <w:sz w:val="24"/>
        </w:rPr>
        <w:t>商务</w:t>
      </w:r>
      <w:r>
        <w:rPr>
          <w:rFonts w:ascii="宋体" w:hAnsi="宋体" w:cs="宋体" w:hint="eastAsia"/>
          <w:sz w:val="24"/>
          <w:szCs w:val="24"/>
        </w:rPr>
        <w:t>标有效性审查的投标文件技术</w:t>
      </w:r>
      <w:r>
        <w:rPr>
          <w:rFonts w:ascii="宋体" w:hAnsi="宋体" w:cs="宋体" w:hint="eastAsia"/>
          <w:sz w:val="24"/>
        </w:rPr>
        <w:t>商务</w:t>
      </w:r>
      <w:r>
        <w:rPr>
          <w:rFonts w:ascii="宋体" w:hAnsi="宋体" w:cs="宋体" w:hint="eastAsia"/>
          <w:sz w:val="24"/>
          <w:szCs w:val="24"/>
        </w:rPr>
        <w:t>标进行详细审查，评出技术分，得分四舍五入精确到小数点后两位。</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45．经济标评审和得分汇总</w:t>
      </w:r>
    </w:p>
    <w:p w:rsidR="00717F05" w:rsidRDefault="00936CE5">
      <w:pPr>
        <w:pStyle w:val="a2"/>
        <w:tabs>
          <w:tab w:val="left" w:pos="7380"/>
        </w:tabs>
        <w:snapToGrid w:val="0"/>
        <w:spacing w:after="0" w:line="360" w:lineRule="auto"/>
        <w:ind w:firstLineChars="200" w:firstLine="480"/>
        <w:rPr>
          <w:rFonts w:ascii="宋体" w:hAnsi="宋体" w:cs="宋体"/>
          <w:sz w:val="24"/>
          <w:szCs w:val="24"/>
          <w:u w:val="single"/>
        </w:rPr>
      </w:pPr>
      <w:r>
        <w:rPr>
          <w:rFonts w:ascii="宋体" w:hAnsi="宋体" w:cs="宋体" w:hint="eastAsia"/>
          <w:sz w:val="24"/>
          <w:szCs w:val="24"/>
          <w:u w:val="single"/>
        </w:rPr>
        <w:t>45.1若所有通过技术商务标有效性审查的投标人的投标价均大于等于最高投标限价*D%（D的取值为100）的（具体金额为：</w:t>
      </w:r>
      <w:r>
        <w:rPr>
          <w:rFonts w:ascii="宋体" w:hAnsi="宋体"/>
          <w:sz w:val="24"/>
          <w:u w:val="single"/>
        </w:rPr>
        <w:t>¥</w:t>
      </w:r>
      <w:r>
        <w:rPr>
          <w:rFonts w:ascii="宋体" w:hAnsi="宋体"/>
          <w:sz w:val="24"/>
          <w:szCs w:val="22"/>
          <w:u w:val="single"/>
        </w:rPr>
        <w:t>3472239.98</w:t>
      </w:r>
      <w:r>
        <w:rPr>
          <w:rFonts w:ascii="宋体" w:hAnsi="宋体" w:hint="eastAsia"/>
          <w:sz w:val="24"/>
        </w:rPr>
        <w:t>元</w:t>
      </w:r>
      <w:r>
        <w:rPr>
          <w:rFonts w:ascii="宋体" w:hAnsi="宋体" w:cs="宋体" w:hint="eastAsia"/>
          <w:sz w:val="24"/>
          <w:szCs w:val="24"/>
          <w:u w:val="single"/>
        </w:rPr>
        <w:t>），则本项目招标失败，由招标人依法重新招标。</w:t>
      </w:r>
    </w:p>
    <w:p w:rsidR="00717F05" w:rsidRDefault="00936CE5">
      <w:pPr>
        <w:pStyle w:val="a2"/>
        <w:tabs>
          <w:tab w:val="left" w:pos="7380"/>
        </w:tabs>
        <w:snapToGrid w:val="0"/>
        <w:spacing w:after="0" w:line="360" w:lineRule="auto"/>
        <w:ind w:firstLineChars="200" w:firstLine="480"/>
        <w:rPr>
          <w:rFonts w:ascii="宋体" w:hAnsi="宋体" w:cs="宋体"/>
          <w:sz w:val="24"/>
          <w:szCs w:val="24"/>
        </w:rPr>
      </w:pPr>
      <w:r>
        <w:rPr>
          <w:rFonts w:ascii="宋体" w:hAnsi="宋体" w:cs="宋体" w:hint="eastAsia"/>
          <w:sz w:val="24"/>
          <w:szCs w:val="24"/>
        </w:rPr>
        <w:t>45.2按方法</w:t>
      </w:r>
      <w:proofErr w:type="gramStart"/>
      <w:r>
        <w:rPr>
          <w:rFonts w:ascii="宋体" w:hAnsi="宋体" w:cs="宋体" w:hint="eastAsia"/>
          <w:b/>
          <w:bCs/>
          <w:sz w:val="24"/>
          <w:szCs w:val="24"/>
          <w:u w:val="single"/>
        </w:rPr>
        <w:t>一</w:t>
      </w:r>
      <w:proofErr w:type="gramEnd"/>
      <w:r>
        <w:rPr>
          <w:rFonts w:ascii="宋体" w:hAnsi="宋体" w:cs="宋体" w:hint="eastAsia"/>
          <w:sz w:val="24"/>
          <w:szCs w:val="24"/>
        </w:rPr>
        <w:t>计算评标参考价：</w:t>
      </w:r>
    </w:p>
    <w:p w:rsidR="00717F05" w:rsidRDefault="00936CE5">
      <w:pPr>
        <w:widowControl/>
        <w:spacing w:line="360" w:lineRule="auto"/>
        <w:ind w:firstLineChars="200" w:firstLine="482"/>
        <w:rPr>
          <w:rFonts w:ascii="宋体" w:hAnsi="宋体" w:cs="宋体"/>
          <w:b/>
          <w:bCs/>
          <w:kern w:val="0"/>
          <w:sz w:val="24"/>
          <w:szCs w:val="24"/>
        </w:rPr>
      </w:pPr>
      <w:r>
        <w:rPr>
          <w:rFonts w:ascii="宋体" w:hAnsi="宋体" w:cs="宋体" w:hint="eastAsia"/>
          <w:b/>
          <w:bCs/>
          <w:kern w:val="0"/>
          <w:sz w:val="24"/>
          <w:szCs w:val="24"/>
        </w:rPr>
        <w:t>方法</w:t>
      </w:r>
      <w:proofErr w:type="gramStart"/>
      <w:r>
        <w:rPr>
          <w:rFonts w:ascii="宋体" w:hAnsi="宋体" w:cs="宋体" w:hint="eastAsia"/>
          <w:b/>
          <w:bCs/>
          <w:kern w:val="0"/>
          <w:sz w:val="24"/>
          <w:szCs w:val="24"/>
        </w:rPr>
        <w:t>一</w:t>
      </w:r>
      <w:proofErr w:type="gramEnd"/>
      <w:r>
        <w:rPr>
          <w:rFonts w:ascii="宋体" w:hAnsi="宋体" w:cs="宋体" w:hint="eastAsia"/>
          <w:b/>
          <w:bCs/>
          <w:kern w:val="0"/>
          <w:sz w:val="24"/>
          <w:szCs w:val="24"/>
        </w:rPr>
        <w:t>：加权平均法</w:t>
      </w:r>
    </w:p>
    <w:p w:rsidR="00717F05" w:rsidRDefault="00936C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技术</w:t>
      </w:r>
      <w:r>
        <w:rPr>
          <w:rFonts w:ascii="宋体" w:hAnsi="宋体" w:cs="宋体" w:hint="eastAsia"/>
          <w:sz w:val="24"/>
        </w:rPr>
        <w:t>商务</w:t>
      </w:r>
      <w:r>
        <w:rPr>
          <w:rFonts w:ascii="宋体" w:hAnsi="宋体" w:cs="宋体" w:hint="eastAsia"/>
          <w:kern w:val="0"/>
          <w:sz w:val="24"/>
          <w:szCs w:val="24"/>
        </w:rPr>
        <w:t>标得分前N名（N＝5；当N不足5名时，取全部通过技术</w:t>
      </w:r>
      <w:r>
        <w:rPr>
          <w:rFonts w:ascii="宋体" w:hAnsi="宋体" w:cs="宋体" w:hint="eastAsia"/>
          <w:sz w:val="24"/>
        </w:rPr>
        <w:t>商务</w:t>
      </w:r>
      <w:r>
        <w:rPr>
          <w:rFonts w:ascii="宋体" w:hAnsi="宋体" w:cs="宋体" w:hint="eastAsia"/>
          <w:kern w:val="0"/>
          <w:sz w:val="24"/>
          <w:szCs w:val="24"/>
        </w:rPr>
        <w:t>标有效性审查的投标人）的经济报价加权平均，计算评标参考价。公式如下：</w:t>
      </w:r>
    </w:p>
    <w:p w:rsidR="00717F05" w:rsidRDefault="00936C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评标参考价=Σ（投标人的投标报价*报价权重）。</w:t>
      </w:r>
    </w:p>
    <w:p w:rsidR="00717F05" w:rsidRDefault="00936CE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其中：报价权重的计算方法为：将N名投标人按技术</w:t>
      </w:r>
      <w:r>
        <w:rPr>
          <w:rFonts w:ascii="宋体" w:hAnsi="宋体" w:cs="宋体" w:hint="eastAsia"/>
          <w:sz w:val="24"/>
        </w:rPr>
        <w:t>商务</w:t>
      </w:r>
      <w:r>
        <w:rPr>
          <w:rFonts w:ascii="宋体" w:hAnsi="宋体" w:cs="宋体" w:hint="eastAsia"/>
          <w:kern w:val="0"/>
          <w:sz w:val="24"/>
          <w:szCs w:val="24"/>
        </w:rPr>
        <w:t>分由高至低进行排序，第一名投标人的权重为（</w:t>
      </w:r>
      <w:r>
        <w:rPr>
          <w:rFonts w:ascii="宋体" w:hAnsi="宋体" w:cs="宋体" w:hint="eastAsia"/>
          <w:kern w:val="0"/>
          <w:sz w:val="24"/>
          <w:szCs w:val="24"/>
        </w:rPr>
        <w:fldChar w:fldCharType="begin"/>
      </w:r>
      <w:r>
        <w:rPr>
          <w:rFonts w:ascii="宋体" w:hAnsi="宋体" w:cs="宋体" w:hint="eastAsia"/>
          <w:kern w:val="0"/>
          <w:sz w:val="24"/>
          <w:szCs w:val="24"/>
        </w:rPr>
        <w:instrText xml:space="preserve"> QUOTE </w:instrText>
      </w:r>
      <w:r>
        <w:rPr>
          <w:rFonts w:ascii="宋体" w:hAnsi="宋体" w:cs="宋体" w:hint="eastAsia"/>
          <w:noProof/>
          <w:kern w:val="0"/>
          <w:sz w:val="24"/>
          <w:szCs w:val="24"/>
        </w:rPr>
        <w:drawing>
          <wp:inline distT="0" distB="0" distL="0" distR="0" wp14:anchorId="42FB9DD1" wp14:editId="49E22C5F">
            <wp:extent cx="381000" cy="447675"/>
            <wp:effectExtent l="19050" t="0" r="0" b="0"/>
            <wp:docPr id="3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5"/>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a:xfrm>
                      <a:off x="0" y="0"/>
                      <a:ext cx="381000" cy="447675"/>
                    </a:xfrm>
                    <a:prstGeom prst="rect">
                      <a:avLst/>
                    </a:prstGeom>
                    <a:noFill/>
                    <a:ln w="9525" cmpd="sng">
                      <a:noFill/>
                      <a:miter lim="800000"/>
                      <a:headEnd/>
                      <a:tailEnd/>
                    </a:ln>
                  </pic:spPr>
                </pic:pic>
              </a:graphicData>
            </a:graphic>
          </wp:inline>
        </w:drawing>
      </w:r>
      <w:r>
        <w:rPr>
          <w:rFonts w:ascii="宋体" w:hAnsi="宋体" w:cs="宋体"/>
          <w:kern w:val="0"/>
          <w:sz w:val="24"/>
          <w:szCs w:val="24"/>
        </w:rPr>
        <w:instrText xml:space="preserve"> \* MERGEFORMAT </w:instrText>
      </w:r>
      <w:r>
        <w:rPr>
          <w:rFonts w:ascii="宋体" w:hAnsi="宋体" w:cs="宋体" w:hint="eastAsia"/>
          <w:kern w:val="0"/>
          <w:sz w:val="24"/>
          <w:szCs w:val="24"/>
        </w:rPr>
        <w:fldChar w:fldCharType="separate"/>
      </w:r>
      <w:r>
        <w:rPr>
          <w:rFonts w:ascii="宋体" w:hAnsi="宋体" w:cs="宋体" w:hint="eastAsia"/>
          <w:noProof/>
          <w:kern w:val="0"/>
          <w:sz w:val="24"/>
          <w:szCs w:val="24"/>
        </w:rPr>
        <w:drawing>
          <wp:inline distT="0" distB="0" distL="0" distR="0" wp14:anchorId="04CD235D" wp14:editId="4CD25B02">
            <wp:extent cx="381000" cy="447675"/>
            <wp:effectExtent l="19050" t="0" r="0" b="0"/>
            <wp:docPr id="3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a:xfrm>
                      <a:off x="0" y="0"/>
                      <a:ext cx="381000" cy="447675"/>
                    </a:xfrm>
                    <a:prstGeom prst="rect">
                      <a:avLst/>
                    </a:prstGeom>
                    <a:noFill/>
                    <a:ln w="9525" cmpd="sng">
                      <a:noFill/>
                      <a:miter lim="800000"/>
                      <a:headEnd/>
                      <a:tailEnd/>
                    </a:ln>
                  </pic:spPr>
                </pic:pic>
              </a:graphicData>
            </a:graphic>
          </wp:inline>
        </w:drawing>
      </w:r>
      <w:r>
        <w:rPr>
          <w:rFonts w:ascii="宋体" w:hAnsi="宋体" w:cs="宋体" w:hint="eastAsia"/>
          <w:kern w:val="0"/>
          <w:sz w:val="24"/>
          <w:szCs w:val="24"/>
        </w:rPr>
        <w:fldChar w:fldCharType="end"/>
      </w:r>
      <w:r>
        <w:rPr>
          <w:rFonts w:ascii="宋体" w:hAnsi="宋体" w:cs="宋体" w:hint="eastAsia"/>
          <w:kern w:val="0"/>
          <w:sz w:val="24"/>
          <w:szCs w:val="24"/>
        </w:rPr>
        <w:t>），第二名投标人的权重为（</w:t>
      </w:r>
      <w:r>
        <w:rPr>
          <w:rFonts w:ascii="宋体" w:hAnsi="宋体" w:cs="宋体" w:hint="eastAsia"/>
          <w:kern w:val="0"/>
          <w:sz w:val="24"/>
          <w:szCs w:val="24"/>
        </w:rPr>
        <w:fldChar w:fldCharType="begin"/>
      </w:r>
      <w:r>
        <w:rPr>
          <w:rFonts w:ascii="宋体" w:hAnsi="宋体" w:cs="宋体" w:hint="eastAsia"/>
          <w:kern w:val="0"/>
          <w:sz w:val="24"/>
          <w:szCs w:val="24"/>
        </w:rPr>
        <w:instrText xml:space="preserve"> QUOTE </w:instrText>
      </w:r>
      <w:r>
        <w:rPr>
          <w:rFonts w:ascii="宋体" w:hAnsi="宋体" w:cs="宋体" w:hint="eastAsia"/>
          <w:noProof/>
          <w:kern w:val="0"/>
          <w:sz w:val="24"/>
          <w:szCs w:val="24"/>
        </w:rPr>
        <w:drawing>
          <wp:inline distT="0" distB="0" distL="0" distR="0" wp14:anchorId="3CFA4CB8" wp14:editId="695E0562">
            <wp:extent cx="323850" cy="400050"/>
            <wp:effectExtent l="19050" t="0" r="0" b="0"/>
            <wp:docPr id="3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a:xfrm>
                      <a:off x="0" y="0"/>
                      <a:ext cx="323850" cy="400050"/>
                    </a:xfrm>
                    <a:prstGeom prst="rect">
                      <a:avLst/>
                    </a:prstGeom>
                    <a:noFill/>
                    <a:ln w="9525" cmpd="sng">
                      <a:noFill/>
                      <a:miter lim="800000"/>
                      <a:headEnd/>
                      <a:tailEnd/>
                    </a:ln>
                  </pic:spPr>
                </pic:pic>
              </a:graphicData>
            </a:graphic>
          </wp:inline>
        </w:drawing>
      </w:r>
      <w:r>
        <w:rPr>
          <w:rFonts w:ascii="宋体" w:hAnsi="宋体" w:cs="宋体"/>
          <w:kern w:val="0"/>
          <w:sz w:val="24"/>
          <w:szCs w:val="24"/>
        </w:rPr>
        <w:instrText xml:space="preserve"> \* MERGEFORMAT </w:instrText>
      </w:r>
      <w:r>
        <w:rPr>
          <w:rFonts w:ascii="宋体" w:hAnsi="宋体" w:cs="宋体" w:hint="eastAsia"/>
          <w:kern w:val="0"/>
          <w:sz w:val="24"/>
          <w:szCs w:val="24"/>
        </w:rPr>
        <w:fldChar w:fldCharType="separate"/>
      </w:r>
      <w:r>
        <w:rPr>
          <w:rFonts w:ascii="宋体" w:hAnsi="宋体" w:cs="宋体" w:hint="eastAsia"/>
          <w:noProof/>
          <w:kern w:val="0"/>
          <w:sz w:val="24"/>
          <w:szCs w:val="24"/>
        </w:rPr>
        <w:drawing>
          <wp:inline distT="0" distB="0" distL="0" distR="0" wp14:anchorId="570178EF" wp14:editId="6E895E16">
            <wp:extent cx="323850" cy="400050"/>
            <wp:effectExtent l="1905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a:xfrm>
                      <a:off x="0" y="0"/>
                      <a:ext cx="323850" cy="400050"/>
                    </a:xfrm>
                    <a:prstGeom prst="rect">
                      <a:avLst/>
                    </a:prstGeom>
                    <a:noFill/>
                    <a:ln w="9525" cmpd="sng">
                      <a:noFill/>
                      <a:miter lim="800000"/>
                      <a:headEnd/>
                      <a:tailEnd/>
                    </a:ln>
                  </pic:spPr>
                </pic:pic>
              </a:graphicData>
            </a:graphic>
          </wp:inline>
        </w:drawing>
      </w:r>
      <w:r>
        <w:rPr>
          <w:rFonts w:ascii="宋体" w:hAnsi="宋体" w:cs="宋体" w:hint="eastAsia"/>
          <w:kern w:val="0"/>
          <w:sz w:val="24"/>
          <w:szCs w:val="24"/>
        </w:rPr>
        <w:fldChar w:fldCharType="end"/>
      </w:r>
      <w:r>
        <w:rPr>
          <w:rFonts w:ascii="宋体" w:hAnsi="宋体" w:cs="宋体" w:hint="eastAsia"/>
          <w:kern w:val="0"/>
          <w:sz w:val="24"/>
          <w:szCs w:val="24"/>
        </w:rPr>
        <w:t>），以此类推，最后一名投标人的权重为（</w:t>
      </w:r>
      <w:r>
        <w:rPr>
          <w:rFonts w:ascii="宋体" w:hAnsi="宋体" w:cs="宋体" w:hint="eastAsia"/>
          <w:kern w:val="0"/>
          <w:sz w:val="24"/>
          <w:szCs w:val="24"/>
        </w:rPr>
        <w:fldChar w:fldCharType="begin"/>
      </w:r>
      <w:r>
        <w:rPr>
          <w:rFonts w:ascii="宋体" w:hAnsi="宋体" w:cs="宋体" w:hint="eastAsia"/>
          <w:kern w:val="0"/>
          <w:sz w:val="24"/>
          <w:szCs w:val="24"/>
        </w:rPr>
        <w:instrText xml:space="preserve"> QUOTE </w:instrText>
      </w:r>
      <w:r>
        <w:rPr>
          <w:rFonts w:ascii="宋体" w:hAnsi="宋体" w:cs="宋体" w:hint="eastAsia"/>
          <w:noProof/>
          <w:kern w:val="0"/>
          <w:sz w:val="24"/>
          <w:szCs w:val="24"/>
        </w:rPr>
        <w:drawing>
          <wp:inline distT="0" distB="0" distL="0" distR="0" wp14:anchorId="26EB5619" wp14:editId="2D52CA56">
            <wp:extent cx="323850" cy="400050"/>
            <wp:effectExtent l="19050" t="0" r="0" b="0"/>
            <wp:docPr id="32"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a:xfrm>
                      <a:off x="0" y="0"/>
                      <a:ext cx="323850" cy="400050"/>
                    </a:xfrm>
                    <a:prstGeom prst="rect">
                      <a:avLst/>
                    </a:prstGeom>
                    <a:noFill/>
                    <a:ln w="9525" cmpd="sng">
                      <a:noFill/>
                      <a:miter lim="800000"/>
                      <a:headEnd/>
                      <a:tailEnd/>
                    </a:ln>
                  </pic:spPr>
                </pic:pic>
              </a:graphicData>
            </a:graphic>
          </wp:inline>
        </w:drawing>
      </w:r>
      <w:r>
        <w:rPr>
          <w:rFonts w:ascii="宋体" w:hAnsi="宋体" w:cs="宋体"/>
          <w:kern w:val="0"/>
          <w:sz w:val="24"/>
          <w:szCs w:val="24"/>
        </w:rPr>
        <w:instrText xml:space="preserve"> \* MERGEFORMAT </w:instrText>
      </w:r>
      <w:r>
        <w:rPr>
          <w:rFonts w:ascii="宋体" w:hAnsi="宋体" w:cs="宋体" w:hint="eastAsia"/>
          <w:kern w:val="0"/>
          <w:sz w:val="24"/>
          <w:szCs w:val="24"/>
        </w:rPr>
        <w:fldChar w:fldCharType="separate"/>
      </w:r>
      <w:r>
        <w:rPr>
          <w:rFonts w:ascii="宋体" w:hAnsi="宋体" w:cs="宋体" w:hint="eastAsia"/>
          <w:noProof/>
          <w:kern w:val="0"/>
          <w:sz w:val="24"/>
          <w:szCs w:val="24"/>
        </w:rPr>
        <w:drawing>
          <wp:inline distT="0" distB="0" distL="0" distR="0" wp14:anchorId="5C290322" wp14:editId="2C6A0A8A">
            <wp:extent cx="323850" cy="400050"/>
            <wp:effectExtent l="19050" t="0" r="0" b="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a:xfrm>
                      <a:off x="0" y="0"/>
                      <a:ext cx="323850" cy="400050"/>
                    </a:xfrm>
                    <a:prstGeom prst="rect">
                      <a:avLst/>
                    </a:prstGeom>
                    <a:noFill/>
                    <a:ln w="9525" cmpd="sng">
                      <a:noFill/>
                      <a:miter lim="800000"/>
                      <a:headEnd/>
                      <a:tailEnd/>
                    </a:ln>
                  </pic:spPr>
                </pic:pic>
              </a:graphicData>
            </a:graphic>
          </wp:inline>
        </w:drawing>
      </w:r>
      <w:r>
        <w:rPr>
          <w:rFonts w:ascii="宋体" w:hAnsi="宋体" w:cs="宋体" w:hint="eastAsia"/>
          <w:kern w:val="0"/>
          <w:sz w:val="24"/>
          <w:szCs w:val="24"/>
        </w:rPr>
        <w:fldChar w:fldCharType="end"/>
      </w:r>
      <w:r>
        <w:rPr>
          <w:rFonts w:ascii="宋体" w:hAnsi="宋体" w:cs="宋体" w:hint="eastAsia"/>
          <w:kern w:val="0"/>
          <w:sz w:val="24"/>
          <w:szCs w:val="24"/>
        </w:rPr>
        <w:t>）。</w:t>
      </w:r>
    </w:p>
    <w:p w:rsidR="00717F05" w:rsidRDefault="00936CE5">
      <w:pPr>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lastRenderedPageBreak/>
        <w:t>技术</w:t>
      </w:r>
      <w:r>
        <w:rPr>
          <w:rFonts w:ascii="宋体" w:hAnsi="宋体" w:cs="宋体" w:hint="eastAsia"/>
          <w:sz w:val="24"/>
        </w:rPr>
        <w:t>商务</w:t>
      </w:r>
      <w:r>
        <w:rPr>
          <w:rFonts w:ascii="宋体" w:hAnsi="宋体" w:cs="宋体" w:hint="eastAsia"/>
          <w:kern w:val="0"/>
          <w:sz w:val="24"/>
          <w:szCs w:val="24"/>
          <w:u w:val="single"/>
        </w:rPr>
        <w:t>标得分相同的投标人，由评标委员会采用记名投票方式，确定投标人的排序。</w:t>
      </w:r>
    </w:p>
    <w:p w:rsidR="00717F05" w:rsidRDefault="00936CE5">
      <w:pPr>
        <w:spacing w:line="360" w:lineRule="auto"/>
        <w:ind w:firstLineChars="200" w:firstLine="480"/>
        <w:rPr>
          <w:rFonts w:ascii="宋体" w:hAnsi="宋体" w:cs="宋体"/>
          <w:kern w:val="0"/>
          <w:sz w:val="24"/>
          <w:szCs w:val="24"/>
          <w:u w:val="single"/>
        </w:rPr>
      </w:pPr>
      <w:r>
        <w:rPr>
          <w:rFonts w:ascii="宋体" w:hAnsi="宋体" w:cs="宋体" w:hint="eastAsia"/>
          <w:bCs/>
          <w:sz w:val="24"/>
          <w:szCs w:val="24"/>
          <w:u w:val="single"/>
        </w:rPr>
        <w:t>注：记名投票方式确定排序的具体操作步骤为：由评标委员会对出现该情况的投标人进行编号，然后通过记名投票方式，依次确定投标人的排序（以得票多的排前）。</w:t>
      </w:r>
    </w:p>
    <w:p w:rsidR="00717F05" w:rsidRDefault="00936CE5">
      <w:pPr>
        <w:spacing w:line="360" w:lineRule="auto"/>
        <w:ind w:firstLineChars="200" w:firstLine="480"/>
        <w:rPr>
          <w:rFonts w:ascii="宋体" w:hAnsi="宋体" w:cs="宋体"/>
          <w:kern w:val="0"/>
          <w:sz w:val="24"/>
          <w:szCs w:val="24"/>
          <w:u w:val="single"/>
        </w:rPr>
      </w:pPr>
      <w:r>
        <w:rPr>
          <w:rFonts w:ascii="宋体" w:hAnsi="宋体" w:cs="宋体" w:hint="eastAsia"/>
          <w:kern w:val="0"/>
          <w:sz w:val="24"/>
          <w:szCs w:val="24"/>
          <w:u w:val="single"/>
        </w:rPr>
        <w:t>如技术商务得分前N名中有投标人报价低于工程成本警戒价，且评标委员会认为其报价为有效报价的，则以工程成本警戒价作为该投标人计算评标参考价的报价；注：非修正其投标报价，仅作为计算评标参考价使用。</w:t>
      </w:r>
    </w:p>
    <w:p w:rsidR="00717F05" w:rsidRDefault="00936CE5">
      <w:pPr>
        <w:spacing w:line="360" w:lineRule="auto"/>
        <w:ind w:firstLineChars="200" w:firstLine="480"/>
        <w:rPr>
          <w:rFonts w:ascii="宋体" w:hAnsi="宋体" w:cs="宋体"/>
          <w:sz w:val="24"/>
          <w:szCs w:val="24"/>
        </w:rPr>
      </w:pPr>
      <w:r>
        <w:rPr>
          <w:rFonts w:ascii="宋体" w:hAnsi="宋体" w:cs="宋体" w:hint="eastAsia"/>
          <w:kern w:val="0"/>
          <w:sz w:val="24"/>
          <w:szCs w:val="24"/>
        </w:rPr>
        <w:t>45.3</w:t>
      </w:r>
      <w:r>
        <w:rPr>
          <w:rFonts w:ascii="宋体" w:hAnsi="宋体" w:cs="宋体" w:hint="eastAsia"/>
          <w:sz w:val="24"/>
          <w:szCs w:val="24"/>
        </w:rPr>
        <w:t>当标价等于评标参考价时得100分，标价每高于评标参考价1%，扣</w:t>
      </w:r>
      <w:r>
        <w:rPr>
          <w:rFonts w:ascii="宋体" w:hAnsi="宋体" w:cs="宋体"/>
          <w:sz w:val="24"/>
          <w:szCs w:val="24"/>
          <w:u w:val="single"/>
        </w:rPr>
        <w:t>0.2</w:t>
      </w:r>
      <w:r>
        <w:rPr>
          <w:rFonts w:ascii="宋体" w:hAnsi="宋体" w:cs="宋体" w:hint="eastAsia"/>
          <w:sz w:val="24"/>
          <w:szCs w:val="24"/>
        </w:rPr>
        <w:t>分，每低于评标参考价1%，扣</w:t>
      </w:r>
      <w:r>
        <w:rPr>
          <w:rFonts w:ascii="宋体" w:hAnsi="宋体" w:cs="宋体"/>
          <w:sz w:val="24"/>
          <w:szCs w:val="24"/>
          <w:u w:val="single"/>
        </w:rPr>
        <w:t>0.1</w:t>
      </w:r>
      <w:r>
        <w:rPr>
          <w:rFonts w:ascii="宋体" w:hAnsi="宋体" w:cs="宋体" w:hint="eastAsia"/>
          <w:sz w:val="24"/>
          <w:szCs w:val="24"/>
        </w:rPr>
        <w:t>分，扣至0分为止，得出经济分，精确到小数点后两位。</w:t>
      </w:r>
    </w:p>
    <w:p w:rsidR="00717F05" w:rsidRDefault="00936CE5">
      <w:pPr>
        <w:spacing w:line="360" w:lineRule="auto"/>
        <w:ind w:firstLineChars="200" w:firstLine="480"/>
        <w:rPr>
          <w:rFonts w:ascii="宋体" w:hAnsi="宋体" w:cs="宋体"/>
          <w:bCs/>
          <w:sz w:val="24"/>
          <w:szCs w:val="24"/>
          <w:u w:val="single"/>
        </w:rPr>
      </w:pPr>
      <w:r>
        <w:rPr>
          <w:rFonts w:ascii="宋体" w:hAnsi="宋体" w:cs="宋体" w:hint="eastAsia"/>
          <w:sz w:val="24"/>
          <w:szCs w:val="24"/>
        </w:rPr>
        <w:t>45.4计算通过技术</w:t>
      </w:r>
      <w:r>
        <w:rPr>
          <w:rFonts w:ascii="宋体" w:hAnsi="宋体" w:cs="宋体" w:hint="eastAsia"/>
          <w:sz w:val="24"/>
        </w:rPr>
        <w:t>商务</w:t>
      </w:r>
      <w:r>
        <w:rPr>
          <w:rFonts w:ascii="宋体" w:hAnsi="宋体" w:cs="宋体" w:hint="eastAsia"/>
          <w:sz w:val="24"/>
          <w:szCs w:val="24"/>
        </w:rPr>
        <w:t>标有效性审查的投标人总得分。</w:t>
      </w:r>
      <w:r>
        <w:rPr>
          <w:rFonts w:ascii="宋体" w:hAnsi="宋体" w:cs="宋体" w:hint="eastAsia"/>
          <w:sz w:val="24"/>
          <w:szCs w:val="24"/>
          <w:u w:val="single"/>
        </w:rPr>
        <w:t>投标人总得分=投标人总得分=技术</w:t>
      </w:r>
      <w:r>
        <w:rPr>
          <w:rFonts w:ascii="宋体" w:hAnsi="宋体" w:cs="宋体" w:hint="eastAsia"/>
          <w:sz w:val="24"/>
          <w:u w:val="single"/>
        </w:rPr>
        <w:t>商务</w:t>
      </w:r>
      <w:r>
        <w:rPr>
          <w:rFonts w:ascii="宋体" w:hAnsi="宋体" w:cs="宋体" w:hint="eastAsia"/>
          <w:sz w:val="24"/>
          <w:szCs w:val="24"/>
          <w:u w:val="single"/>
        </w:rPr>
        <w:t>得分（100分）×技术</w:t>
      </w:r>
      <w:r>
        <w:rPr>
          <w:rFonts w:ascii="宋体" w:hAnsi="宋体" w:cs="宋体" w:hint="eastAsia"/>
          <w:sz w:val="24"/>
          <w:u w:val="single"/>
        </w:rPr>
        <w:t>商务</w:t>
      </w:r>
      <w:r>
        <w:rPr>
          <w:rFonts w:ascii="宋体" w:hAnsi="宋体" w:cs="宋体" w:hint="eastAsia"/>
          <w:sz w:val="24"/>
          <w:szCs w:val="24"/>
          <w:u w:val="single"/>
        </w:rPr>
        <w:t>得分权重（20%）＋经济得分（100分）×经济得分权重（80%）</w:t>
      </w:r>
      <w:r>
        <w:rPr>
          <w:rFonts w:ascii="宋体" w:hAnsi="宋体" w:cs="宋体" w:hint="eastAsia"/>
          <w:sz w:val="24"/>
          <w:szCs w:val="24"/>
        </w:rPr>
        <w:t>。技术</w:t>
      </w:r>
      <w:r>
        <w:rPr>
          <w:rFonts w:ascii="宋体" w:hAnsi="宋体" w:cs="宋体" w:hint="eastAsia"/>
          <w:sz w:val="24"/>
        </w:rPr>
        <w:t>商务</w:t>
      </w:r>
      <w:r>
        <w:rPr>
          <w:rFonts w:ascii="宋体" w:hAnsi="宋体" w:cs="宋体" w:hint="eastAsia"/>
          <w:sz w:val="24"/>
          <w:szCs w:val="24"/>
        </w:rPr>
        <w:t>、经济得分权重按投标须知前附表的规定执行。总</w:t>
      </w:r>
      <w:r>
        <w:rPr>
          <w:rFonts w:ascii="宋体" w:hAnsi="宋体" w:cs="宋体" w:hint="eastAsia"/>
          <w:bCs/>
          <w:sz w:val="24"/>
          <w:szCs w:val="24"/>
        </w:rPr>
        <w:t>得分四舍五入保留两位小数。</w:t>
      </w:r>
      <w:r>
        <w:rPr>
          <w:rFonts w:ascii="宋体" w:hAnsi="宋体" w:cs="宋体" w:hint="eastAsia"/>
          <w:sz w:val="24"/>
          <w:szCs w:val="24"/>
          <w:u w:val="single"/>
        </w:rPr>
        <w:t>总得分相同的投标文件，以技术</w:t>
      </w:r>
      <w:r>
        <w:rPr>
          <w:rFonts w:ascii="宋体" w:hAnsi="宋体" w:cs="宋体" w:hint="eastAsia"/>
          <w:sz w:val="24"/>
          <w:u w:val="single"/>
        </w:rPr>
        <w:t>商务</w:t>
      </w:r>
      <w:r>
        <w:rPr>
          <w:rFonts w:ascii="宋体" w:hAnsi="宋体" w:cs="宋体" w:hint="eastAsia"/>
          <w:sz w:val="24"/>
          <w:szCs w:val="24"/>
          <w:u w:val="single"/>
        </w:rPr>
        <w:t>分高的排前；总得分、技术</w:t>
      </w:r>
      <w:r>
        <w:rPr>
          <w:rFonts w:ascii="宋体" w:hAnsi="宋体" w:cs="宋体" w:hint="eastAsia"/>
          <w:sz w:val="24"/>
        </w:rPr>
        <w:t>商务</w:t>
      </w:r>
      <w:r>
        <w:rPr>
          <w:rFonts w:ascii="宋体" w:hAnsi="宋体" w:cs="宋体" w:hint="eastAsia"/>
          <w:sz w:val="24"/>
          <w:szCs w:val="24"/>
          <w:u w:val="single"/>
        </w:rPr>
        <w:t>分均相同的投标文件，则对具有相同情况的投标人，由评标委员会采用记名投票方式，确定投标人的排序。记名投票方式确定排序的具体操作步骤为：由评标委员会对出现该情况的投标人进行编号，然后通过记名投票方式，以得票多的排前确定排序。</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46.经济标的有效性审查</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46.1经济标的有效性审查：按照投标人总得分排序，依次对投标文件进行经济标有效性审查，投标文件中没有任一种列于本办法附表三《经济标有效性审查表》中情形的，为有效</w:t>
      </w:r>
      <w:r>
        <w:rPr>
          <w:rFonts w:ascii="宋体" w:hAnsi="宋体" w:cs="宋体" w:hint="eastAsia"/>
          <w:sz w:val="24"/>
        </w:rPr>
        <w:t>投标文件</w:t>
      </w:r>
      <w:r>
        <w:rPr>
          <w:rFonts w:ascii="宋体" w:hAnsi="宋体" w:cs="宋体" w:hint="eastAsia"/>
          <w:sz w:val="24"/>
          <w:szCs w:val="24"/>
        </w:rPr>
        <w:t>，否则其投标文件将被否决。如评标委员会成员的评审意见不一致时，以评标委员会过半数成员的意见作为评标委员会对该情形的认定结论。</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 xml:space="preserve"> 46.2经济标的算术校核。评标委员会对进行经济标有效性审查的投标文件投标报价按照就低不就高的原则进行算术校核，具体标准如下：</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46.2.1如果数字表示的金额和用文字表示的金额不一致时，应以文字表示的金额为准；</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 xml:space="preserve"> 46.2.2经算术复核的投标人报价与其投标报价不一致时，按就低不就高原则确定其最终报价；</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lastRenderedPageBreak/>
        <w:t xml:space="preserve"> 46.2.4当合价、金额累加错误时，按就低不就高原则，如果累加修正值小于原累加值，则按累加修正值；如果累加修正值大于原累加值，则按原累加值；</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 xml:space="preserve"> 46.2.5如果投标人的有关</w:t>
      </w:r>
      <w:proofErr w:type="gramStart"/>
      <w:r>
        <w:rPr>
          <w:rFonts w:ascii="宋体" w:hAnsi="宋体" w:cs="宋体" w:hint="eastAsia"/>
          <w:sz w:val="24"/>
          <w:szCs w:val="24"/>
        </w:rPr>
        <w:t>规</w:t>
      </w:r>
      <w:proofErr w:type="gramEnd"/>
      <w:r>
        <w:rPr>
          <w:rFonts w:ascii="宋体" w:hAnsi="宋体" w:cs="宋体" w:hint="eastAsia"/>
          <w:sz w:val="24"/>
          <w:szCs w:val="24"/>
        </w:rPr>
        <w:t>费、暂列金额、暂估价、绿色施工安全防护措施费等未按招标文件规定的金额填写的，由评标委员会按照招标文件规定的金额进行修正；</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Pr>
          <w:rFonts w:ascii="宋体" w:hAnsi="宋体" w:cs="宋体" w:hint="eastAsia"/>
          <w:sz w:val="24"/>
          <w:szCs w:val="24"/>
        </w:rPr>
        <w:t>则该漏项</w:t>
      </w:r>
      <w:proofErr w:type="gramEnd"/>
      <w:r>
        <w:rPr>
          <w:rFonts w:ascii="宋体" w:hAnsi="宋体" w:cs="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46.2.7按就低不就高原则，当修正后报价小于原报价，总价按修正后报价；当修正后报价大于原报价，总价按原报价，并在签订合同时载明在结算价中扣除修正报价与原报价的差额。</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rsidR="00717F05" w:rsidRDefault="00936CE5">
      <w:pPr>
        <w:spacing w:line="360" w:lineRule="auto"/>
        <w:ind w:firstLineChars="200" w:firstLine="480"/>
        <w:rPr>
          <w:rFonts w:ascii="宋体" w:hAnsi="宋体" w:cs="宋体"/>
          <w:sz w:val="24"/>
          <w:szCs w:val="24"/>
        </w:rPr>
      </w:pPr>
      <w:r>
        <w:rPr>
          <w:rFonts w:ascii="宋体" w:hAnsi="宋体" w:cs="宋体" w:hint="eastAsia"/>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717F05" w:rsidRDefault="00936CE5">
      <w:pPr>
        <w:spacing w:line="360" w:lineRule="auto"/>
        <w:ind w:firstLineChars="200" w:firstLine="480"/>
        <w:rPr>
          <w:rFonts w:ascii="宋体" w:hAnsi="宋体" w:cs="宋体"/>
          <w:sz w:val="24"/>
          <w:szCs w:val="24"/>
        </w:rPr>
      </w:pPr>
      <w:r>
        <w:rPr>
          <w:rFonts w:ascii="宋体" w:hAnsi="宋体" w:cs="宋体"/>
          <w:sz w:val="24"/>
          <w:szCs w:val="24"/>
        </w:rPr>
        <w:t>4</w:t>
      </w:r>
      <w:r>
        <w:rPr>
          <w:rFonts w:ascii="宋体" w:hAnsi="宋体" w:cs="宋体" w:hint="eastAsia"/>
          <w:sz w:val="24"/>
          <w:szCs w:val="24"/>
        </w:rPr>
        <w:t>8.评标委员会应在通过投标文件经济标有效性审查的投标人中，</w:t>
      </w:r>
      <w:r>
        <w:rPr>
          <w:rFonts w:ascii="宋体" w:hAnsi="宋体" w:cs="宋体" w:hint="eastAsia"/>
          <w:sz w:val="24"/>
          <w:szCs w:val="24"/>
          <w:u w:val="single"/>
        </w:rPr>
        <w:t>按步骤45.4确定的投标人排序</w:t>
      </w:r>
      <w:r>
        <w:rPr>
          <w:rFonts w:ascii="宋体" w:hAnsi="宋体" w:cs="宋体" w:hint="eastAsia"/>
          <w:sz w:val="24"/>
          <w:szCs w:val="24"/>
        </w:rPr>
        <w:t>，推荐前3名依次为第一中标候选人至第三中标候选人,并编制评标报告。</w:t>
      </w:r>
    </w:p>
    <w:p w:rsidR="00717F05" w:rsidRDefault="00936CE5">
      <w:pPr>
        <w:spacing w:line="360" w:lineRule="auto"/>
        <w:ind w:firstLineChars="200" w:firstLine="480"/>
        <w:rPr>
          <w:rFonts w:ascii="宋体" w:hAnsi="宋体" w:cs="宋体"/>
          <w:sz w:val="24"/>
          <w:szCs w:val="24"/>
          <w:u w:val="single"/>
        </w:rPr>
      </w:pPr>
      <w:r>
        <w:rPr>
          <w:rFonts w:ascii="宋体" w:hAnsi="宋体" w:cs="宋体" w:hint="eastAsia"/>
          <w:sz w:val="24"/>
          <w:szCs w:val="24"/>
        </w:rPr>
        <w:t>49.若通过经济标有效性审查的投标人不足三家，应当依法重新招标。（当N</w:t>
      </w:r>
      <w:proofErr w:type="gramStart"/>
      <w:r>
        <w:rPr>
          <w:rFonts w:ascii="宋体" w:hAnsi="宋体" w:cs="宋体" w:hint="eastAsia"/>
          <w:sz w:val="24"/>
          <w:szCs w:val="24"/>
        </w:rPr>
        <w:t>个</w:t>
      </w:r>
      <w:proofErr w:type="gramEnd"/>
      <w:r>
        <w:rPr>
          <w:rFonts w:ascii="宋体" w:hAnsi="宋体" w:cs="宋体" w:hint="eastAsia"/>
          <w:sz w:val="24"/>
          <w:szCs w:val="24"/>
        </w:rPr>
        <w:t>标段同时招标且不允许兼中时，若有效投标人不足N+2家，应当依法重新招标）。</w:t>
      </w:r>
    </w:p>
    <w:p w:rsidR="00717F05" w:rsidRDefault="00717F05">
      <w:pPr>
        <w:pStyle w:val="a2"/>
        <w:spacing w:line="360" w:lineRule="auto"/>
        <w:ind w:firstLineChars="200" w:firstLine="480"/>
        <w:rPr>
          <w:rFonts w:ascii="宋体" w:hAnsi="宋体" w:cs="宋体"/>
          <w:sz w:val="24"/>
          <w:szCs w:val="24"/>
        </w:rPr>
      </w:pPr>
    </w:p>
    <w:p w:rsidR="00717F05" w:rsidRDefault="00717F05">
      <w:pPr>
        <w:pStyle w:val="a2"/>
        <w:spacing w:line="360" w:lineRule="auto"/>
        <w:ind w:firstLineChars="200" w:firstLine="480"/>
        <w:rPr>
          <w:rFonts w:ascii="宋体" w:hAnsi="宋体" w:cs="宋体"/>
          <w:sz w:val="24"/>
          <w:szCs w:val="24"/>
        </w:rPr>
      </w:pPr>
    </w:p>
    <w:p w:rsidR="00717F05" w:rsidRDefault="00936CE5">
      <w:pPr>
        <w:widowControl/>
        <w:snapToGrid w:val="0"/>
        <w:spacing w:line="360" w:lineRule="auto"/>
        <w:ind w:right="102"/>
        <w:jc w:val="lef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附表</w:t>
      </w:r>
      <w:proofErr w:type="gramStart"/>
      <w:r>
        <w:rPr>
          <w:rFonts w:ascii="宋体" w:hAnsi="宋体" w:cs="宋体" w:hint="eastAsia"/>
          <w:szCs w:val="21"/>
        </w:rPr>
        <w:t>一</w:t>
      </w:r>
      <w:proofErr w:type="gramEnd"/>
      <w:r>
        <w:rPr>
          <w:rFonts w:ascii="宋体" w:hAnsi="宋体" w:cs="宋体" w:hint="eastAsia"/>
          <w:szCs w:val="21"/>
        </w:rPr>
        <w:t>：</w:t>
      </w:r>
    </w:p>
    <w:p w:rsidR="00717F05" w:rsidRDefault="00936CE5">
      <w:pPr>
        <w:jc w:val="center"/>
        <w:rPr>
          <w:rFonts w:ascii="宋体" w:hAnsi="宋体" w:cs="宋体"/>
          <w:b/>
          <w:sz w:val="32"/>
          <w:szCs w:val="32"/>
        </w:rPr>
      </w:pPr>
      <w:r>
        <w:rPr>
          <w:rFonts w:ascii="宋体" w:hAnsi="宋体" w:cs="宋体" w:hint="eastAsia"/>
          <w:b/>
          <w:sz w:val="32"/>
          <w:szCs w:val="32"/>
        </w:rPr>
        <w:t>资格审查表</w:t>
      </w:r>
    </w:p>
    <w:p w:rsidR="00717F05" w:rsidRDefault="00936CE5">
      <w:pPr>
        <w:spacing w:line="480" w:lineRule="auto"/>
        <w:rPr>
          <w:rFonts w:ascii="宋体" w:hAnsi="宋体" w:cs="宋体"/>
          <w:sz w:val="24"/>
          <w:szCs w:val="24"/>
        </w:rPr>
      </w:pPr>
      <w:r>
        <w:rPr>
          <w:rFonts w:ascii="宋体" w:hAnsi="宋体" w:cs="宋体" w:hint="eastAsia"/>
          <w:sz w:val="24"/>
          <w:szCs w:val="24"/>
        </w:rPr>
        <w:t>工程名称：</w:t>
      </w:r>
    </w:p>
    <w:p w:rsidR="00717F05" w:rsidRDefault="00936CE5">
      <w:pPr>
        <w:spacing w:line="480" w:lineRule="auto"/>
        <w:rPr>
          <w:rFonts w:ascii="宋体" w:hAnsi="宋体" w:cs="宋体"/>
          <w:sz w:val="24"/>
          <w:szCs w:val="24"/>
        </w:rPr>
      </w:pPr>
      <w:r>
        <w:rPr>
          <w:rFonts w:ascii="宋体" w:hAnsi="宋体" w:cs="宋体" w:hint="eastAsia"/>
          <w:sz w:val="24"/>
          <w:szCs w:val="24"/>
        </w:rPr>
        <w:t>投标人名称：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3420"/>
        <w:gridCol w:w="1497"/>
      </w:tblGrid>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b/>
                <w:szCs w:val="21"/>
              </w:rPr>
            </w:pPr>
            <w:r>
              <w:rPr>
                <w:rFonts w:ascii="宋体" w:hAnsi="宋体" w:cs="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b/>
                <w:szCs w:val="21"/>
              </w:rPr>
            </w:pPr>
            <w:r>
              <w:rPr>
                <w:rFonts w:ascii="宋体" w:hAnsi="宋体" w:cs="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b/>
                <w:szCs w:val="21"/>
              </w:rPr>
            </w:pPr>
            <w:r>
              <w:rPr>
                <w:rFonts w:ascii="宋体" w:hAnsi="宋体" w:cs="宋体" w:hint="eastAsia"/>
                <w:b/>
                <w:szCs w:val="21"/>
              </w:rPr>
              <w:t>须审查的资料</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b/>
                <w:szCs w:val="21"/>
              </w:rPr>
            </w:pPr>
            <w:r>
              <w:rPr>
                <w:rFonts w:ascii="宋体" w:hAnsi="宋体" w:cs="宋体" w:hint="eastAsia"/>
                <w:b/>
                <w:szCs w:val="21"/>
              </w:rPr>
              <w:t>审查结果</w:t>
            </w: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投标人声明、法定代表人证明书；委托投标的还应提供法人授权委托证明书</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提供广州市住建行业信用管理平台内上传件的</w:t>
            </w:r>
            <w:proofErr w:type="gramStart"/>
            <w:r>
              <w:rPr>
                <w:rFonts w:ascii="宋体" w:hAnsi="宋体" w:cs="宋体" w:hint="eastAsia"/>
                <w:szCs w:val="21"/>
              </w:rPr>
              <w:t>打印页并加盖</w:t>
            </w:r>
            <w:proofErr w:type="gramEnd"/>
            <w:r>
              <w:rPr>
                <w:rFonts w:ascii="宋体" w:hAnsi="宋体" w:cs="宋体" w:hint="eastAsia"/>
                <w:szCs w:val="21"/>
              </w:rPr>
              <w:t>投标人公章</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投标人均持有建设行政主管部门颁发的企业资质证书及安全生产许可证；投标人资质符合公告要求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提供广州市住建行业信用管理平台内上传件的</w:t>
            </w:r>
            <w:proofErr w:type="gramStart"/>
            <w:r>
              <w:rPr>
                <w:rFonts w:ascii="宋体" w:hAnsi="宋体" w:cs="宋体" w:hint="eastAsia"/>
                <w:szCs w:val="21"/>
              </w:rPr>
              <w:t>打印页并加盖</w:t>
            </w:r>
            <w:proofErr w:type="gramEnd"/>
            <w:r>
              <w:rPr>
                <w:rFonts w:ascii="宋体" w:hAnsi="宋体" w:cs="宋体" w:hint="eastAsia"/>
                <w:szCs w:val="21"/>
              </w:rPr>
              <w:t>投标人公章</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u w:val="single"/>
              </w:rPr>
              <w:t>建造师证书或注册建造师电子注册证书</w:t>
            </w:r>
            <w:r>
              <w:rPr>
                <w:rFonts w:ascii="宋体" w:hAnsi="宋体" w:cs="宋体" w:hint="eastAsia"/>
                <w:szCs w:val="21"/>
              </w:rPr>
              <w:t>提供广州市住建行业信用管理平台内上传件的</w:t>
            </w:r>
            <w:proofErr w:type="gramStart"/>
            <w:r>
              <w:rPr>
                <w:rFonts w:ascii="宋体" w:hAnsi="宋体" w:cs="宋体" w:hint="eastAsia"/>
                <w:szCs w:val="21"/>
              </w:rPr>
              <w:t>打印页并加盖</w:t>
            </w:r>
            <w:proofErr w:type="gramEnd"/>
            <w:r>
              <w:rPr>
                <w:rFonts w:ascii="宋体" w:hAnsi="宋体" w:cs="宋体" w:hint="eastAsia"/>
                <w:szCs w:val="21"/>
              </w:rPr>
              <w:t>投标人公章</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90"/>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持有项目负责人安全培训考核合格证（</w:t>
            </w:r>
            <w:r>
              <w:rPr>
                <w:rFonts w:ascii="宋体" w:hAnsi="宋体" w:cs="宋体"/>
                <w:szCs w:val="21"/>
              </w:rPr>
              <w:t>B类）或</w:t>
            </w:r>
            <w:r>
              <w:rPr>
                <w:rFonts w:ascii="宋体" w:hAnsi="宋体" w:cs="宋体" w:hint="eastAsia"/>
                <w:szCs w:val="21"/>
              </w:rPr>
              <w:t>建筑施工企业项目负责人安全生产考核合格证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项目负责人安全培训考核合格证（</w:t>
            </w:r>
            <w:r>
              <w:rPr>
                <w:rFonts w:ascii="宋体" w:hAnsi="宋体" w:cs="宋体"/>
                <w:szCs w:val="21"/>
              </w:rPr>
              <w:t>B证）</w:t>
            </w:r>
            <w:r>
              <w:rPr>
                <w:rFonts w:ascii="宋体" w:hAnsi="宋体" w:cs="宋体" w:hint="eastAsia"/>
                <w:szCs w:val="21"/>
              </w:rPr>
              <w:t>或建筑施工企业项目负责人安全生产考核合格证提供广州市住建行业信用管理平台内上传件的</w:t>
            </w:r>
            <w:proofErr w:type="gramStart"/>
            <w:r>
              <w:rPr>
                <w:rFonts w:ascii="宋体" w:hAnsi="宋体" w:cs="宋体" w:hint="eastAsia"/>
                <w:szCs w:val="21"/>
              </w:rPr>
              <w:t>打印页并加盖</w:t>
            </w:r>
            <w:proofErr w:type="gramEnd"/>
            <w:r>
              <w:rPr>
                <w:rFonts w:ascii="宋体" w:hAnsi="宋体" w:cs="宋体" w:hint="eastAsia"/>
                <w:szCs w:val="21"/>
              </w:rPr>
              <w:t>投标人公章</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拟委托技术负责人的相关证书、资料复印件并加盖投标人公章。</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专职安全员须具有安全生产考核合格证（</w:t>
            </w:r>
            <w:r>
              <w:rPr>
                <w:rFonts w:ascii="宋体" w:hAnsi="宋体" w:cs="宋体"/>
                <w:szCs w:val="21"/>
              </w:rPr>
              <w:t>C证）或</w:t>
            </w:r>
            <w:r>
              <w:rPr>
                <w:rFonts w:ascii="宋体" w:hAnsi="宋体" w:cs="宋体" w:hint="eastAsia"/>
                <w:szCs w:val="21"/>
              </w:rPr>
              <w:t>建筑施工企业专职安全生产管理人员安全生产考核合格证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widowControl/>
              <w:jc w:val="center"/>
              <w:rPr>
                <w:rFonts w:ascii="宋体" w:hAnsi="宋体" w:cs="宋体"/>
                <w:szCs w:val="21"/>
              </w:rPr>
            </w:pPr>
            <w:r>
              <w:rPr>
                <w:rFonts w:ascii="宋体" w:hAnsi="宋体" w:cs="宋体" w:hint="eastAsia"/>
                <w:szCs w:val="21"/>
              </w:rPr>
              <w:t>专职安全员的安全生产考核合格证（</w:t>
            </w:r>
            <w:r>
              <w:rPr>
                <w:rFonts w:ascii="宋体" w:hAnsi="宋体" w:cs="宋体"/>
                <w:szCs w:val="21"/>
              </w:rPr>
              <w:t>C证）</w:t>
            </w:r>
            <w:r>
              <w:rPr>
                <w:rFonts w:ascii="宋体" w:hAnsi="宋体" w:cs="宋体" w:hint="eastAsia"/>
                <w:szCs w:val="21"/>
              </w:rPr>
              <w:t>或建筑施工企业专职安全生产管理人员安全生产考核合格证提供广州市住建行业信用管理平台内上传件的</w:t>
            </w:r>
            <w:proofErr w:type="gramStart"/>
            <w:r>
              <w:rPr>
                <w:rFonts w:ascii="宋体" w:hAnsi="宋体" w:cs="宋体" w:hint="eastAsia"/>
                <w:szCs w:val="21"/>
              </w:rPr>
              <w:t>打印页并加盖</w:t>
            </w:r>
            <w:proofErr w:type="gramEnd"/>
            <w:r>
              <w:rPr>
                <w:rFonts w:ascii="宋体" w:hAnsi="宋体" w:cs="宋体" w:hint="eastAsia"/>
                <w:szCs w:val="21"/>
              </w:rPr>
              <w:t>投标人公章</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投标人声明</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网上投标时选择拟投标的项目负责人、资格审查文件中拟委派的技术负责人及投标人声明</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hint="eastAsia"/>
                <w:szCs w:val="21"/>
              </w:rPr>
              <w:lastRenderedPageBreak/>
              <w:t>10</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u w:val="single"/>
              </w:rPr>
            </w:pPr>
            <w:r>
              <w:rPr>
                <w:rFonts w:ascii="宋体" w:hAnsi="宋体" w:cs="宋体"/>
                <w:u w:val="single"/>
              </w:rPr>
              <w:t>关于联合体投标：本项目不接受联合体投标。</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u w:val="single"/>
              </w:rPr>
            </w:pPr>
            <w:r>
              <w:rPr>
                <w:rFonts w:ascii="宋体" w:hAnsi="宋体" w:cs="宋体"/>
                <w:u w:val="single"/>
              </w:rPr>
              <w:t>本项目不接受联合体投标。</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r w:rsidR="00717F05">
        <w:trPr>
          <w:trHeight w:val="23"/>
        </w:trPr>
        <w:tc>
          <w:tcPr>
            <w:tcW w:w="468"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11</w:t>
            </w:r>
          </w:p>
        </w:tc>
        <w:tc>
          <w:tcPr>
            <w:tcW w:w="378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投标人未出现以下情形：与其它投标人的单位负责人为同一人或者存在控股、管理关系的（按投标人提供的《投标人声明（一）》第八条内容进行评审）。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rsidR="00717F05" w:rsidRDefault="00936CE5">
            <w:pPr>
              <w:spacing w:before="120" w:after="60"/>
              <w:jc w:val="center"/>
              <w:rPr>
                <w:rFonts w:ascii="宋体" w:hAnsi="宋体" w:cs="宋体"/>
                <w:szCs w:val="21"/>
              </w:rPr>
            </w:pPr>
            <w:r>
              <w:rPr>
                <w:rFonts w:ascii="宋体" w:hAnsi="宋体" w:cs="宋体" w:hint="eastAsia"/>
                <w:szCs w:val="21"/>
              </w:rPr>
              <w:t>投标人声明</w:t>
            </w:r>
          </w:p>
        </w:tc>
        <w:tc>
          <w:tcPr>
            <w:tcW w:w="1497" w:type="dxa"/>
            <w:tcBorders>
              <w:top w:val="single" w:sz="4" w:space="0" w:color="auto"/>
              <w:left w:val="single" w:sz="4" w:space="0" w:color="auto"/>
              <w:bottom w:val="single" w:sz="4" w:space="0" w:color="auto"/>
              <w:right w:val="single" w:sz="4" w:space="0" w:color="auto"/>
            </w:tcBorders>
            <w:vAlign w:val="center"/>
          </w:tcPr>
          <w:p w:rsidR="00717F05" w:rsidRDefault="00717F05">
            <w:pPr>
              <w:spacing w:before="120" w:after="60"/>
              <w:jc w:val="center"/>
              <w:rPr>
                <w:rFonts w:ascii="宋体" w:hAnsi="宋体" w:cs="宋体"/>
                <w:szCs w:val="21"/>
              </w:rPr>
            </w:pPr>
          </w:p>
        </w:tc>
      </w:tr>
    </w:tbl>
    <w:p w:rsidR="00717F05" w:rsidRDefault="00936CE5">
      <w:pPr>
        <w:spacing w:line="480" w:lineRule="auto"/>
        <w:ind w:firstLineChars="224" w:firstLine="470"/>
        <w:rPr>
          <w:rFonts w:ascii="宋体" w:hAnsi="宋体" w:cs="宋体"/>
          <w:szCs w:val="21"/>
        </w:rPr>
      </w:pPr>
      <w:r>
        <w:rPr>
          <w:rFonts w:ascii="宋体" w:hAnsi="宋体" w:cs="宋体" w:hint="eastAsia"/>
          <w:szCs w:val="21"/>
        </w:rPr>
        <w:t>备注：</w:t>
      </w:r>
    </w:p>
    <w:p w:rsidR="00717F05" w:rsidRDefault="00936CE5">
      <w:pPr>
        <w:spacing w:line="480" w:lineRule="auto"/>
        <w:ind w:firstLineChars="224" w:firstLine="470"/>
        <w:rPr>
          <w:rFonts w:ascii="宋体" w:hAnsi="宋体" w:cs="宋体"/>
          <w:szCs w:val="21"/>
        </w:rPr>
      </w:pPr>
      <w:r>
        <w:rPr>
          <w:rFonts w:ascii="宋体" w:hAnsi="宋体" w:cs="宋体" w:hint="eastAsia"/>
          <w:szCs w:val="21"/>
        </w:rPr>
        <w:t xml:space="preserve">1、每一项目符合的打“○”，不符合的打“×”； </w:t>
      </w:r>
    </w:p>
    <w:p w:rsidR="00717F05" w:rsidRDefault="00936CE5">
      <w:pPr>
        <w:spacing w:line="480" w:lineRule="auto"/>
        <w:ind w:firstLineChars="224" w:firstLine="470"/>
        <w:rPr>
          <w:rFonts w:ascii="宋体" w:hAnsi="宋体" w:cs="宋体"/>
          <w:szCs w:val="21"/>
        </w:rPr>
      </w:pPr>
      <w:r>
        <w:rPr>
          <w:rFonts w:ascii="宋体" w:hAnsi="宋体" w:cs="宋体" w:hint="eastAsia"/>
          <w:szCs w:val="21"/>
        </w:rPr>
        <w:t>2、若评委意见不一致时，则按少数服从多数的原则，</w:t>
      </w:r>
      <w:proofErr w:type="gramStart"/>
      <w:r>
        <w:rPr>
          <w:rFonts w:ascii="宋体" w:hAnsi="宋体" w:cs="宋体" w:hint="eastAsia"/>
          <w:szCs w:val="21"/>
        </w:rPr>
        <w:t>作出</w:t>
      </w:r>
      <w:proofErr w:type="gramEnd"/>
      <w:r>
        <w:rPr>
          <w:rFonts w:ascii="宋体" w:hAnsi="宋体" w:cs="宋体" w:hint="eastAsia"/>
          <w:szCs w:val="21"/>
        </w:rPr>
        <w:t>评审结论。汇总后，出现一个“×”的结论为“不通过”。</w:t>
      </w:r>
    </w:p>
    <w:p w:rsidR="00717F05" w:rsidRDefault="00717F05">
      <w:pPr>
        <w:rPr>
          <w:rFonts w:ascii="宋体" w:hAnsi="宋体" w:cs="宋体"/>
        </w:rPr>
        <w:sectPr w:rsidR="00717F05">
          <w:footerReference w:type="default" r:id="rId19"/>
          <w:footerReference w:type="first" r:id="rId20"/>
          <w:endnotePr>
            <w:numFmt w:val="decimal"/>
          </w:endnotePr>
          <w:pgSz w:w="11906" w:h="16838"/>
          <w:pgMar w:top="1134" w:right="1418" w:bottom="1247" w:left="1418" w:header="851" w:footer="907" w:gutter="0"/>
          <w:pgNumType w:start="1"/>
          <w:cols w:space="720"/>
          <w:titlePg/>
          <w:docGrid w:type="lines" w:linePitch="312"/>
        </w:sectPr>
      </w:pPr>
    </w:p>
    <w:p w:rsidR="00717F05" w:rsidRDefault="00936CE5">
      <w:pPr>
        <w:rPr>
          <w:rFonts w:ascii="宋体" w:hAnsi="宋体" w:cs="宋体"/>
          <w:b/>
          <w:sz w:val="36"/>
          <w:szCs w:val="36"/>
        </w:rPr>
      </w:pPr>
      <w:r>
        <w:rPr>
          <w:rFonts w:ascii="宋体" w:hAnsi="宋体" w:cs="宋体" w:hint="eastAsia"/>
          <w:szCs w:val="21"/>
        </w:rPr>
        <w:lastRenderedPageBreak/>
        <w:t xml:space="preserve">附表二                                                  </w:t>
      </w:r>
      <w:r>
        <w:rPr>
          <w:rFonts w:ascii="宋体" w:hAnsi="宋体" w:cs="宋体" w:hint="eastAsia"/>
          <w:b/>
          <w:sz w:val="36"/>
          <w:szCs w:val="36"/>
        </w:rPr>
        <w:t>技术商务标有效性审查表</w:t>
      </w:r>
    </w:p>
    <w:p w:rsidR="00717F05" w:rsidRDefault="00936CE5">
      <w:pPr>
        <w:rPr>
          <w:rFonts w:ascii="宋体" w:hAnsi="宋体" w:cs="宋体"/>
          <w:szCs w:val="21"/>
        </w:rPr>
      </w:pPr>
      <w:r>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4303"/>
        <w:gridCol w:w="1604"/>
        <w:gridCol w:w="1604"/>
        <w:gridCol w:w="1604"/>
        <w:gridCol w:w="1604"/>
        <w:gridCol w:w="1604"/>
        <w:gridCol w:w="1604"/>
      </w:tblGrid>
      <w:tr w:rsidR="00717F05">
        <w:trPr>
          <w:trHeight w:val="566"/>
        </w:trPr>
        <w:tc>
          <w:tcPr>
            <w:tcW w:w="520"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序号</w:t>
            </w:r>
          </w:p>
        </w:tc>
        <w:tc>
          <w:tcPr>
            <w:tcW w:w="4303" w:type="dxa"/>
            <w:tcBorders>
              <w:top w:val="single" w:sz="4" w:space="0" w:color="auto"/>
              <w:left w:val="single" w:sz="4" w:space="0" w:color="auto"/>
              <w:bottom w:val="single" w:sz="4" w:space="0" w:color="auto"/>
              <w:right w:val="single" w:sz="4" w:space="0" w:color="auto"/>
              <w:tl2br w:val="single" w:sz="4" w:space="0" w:color="auto"/>
            </w:tcBorders>
          </w:tcPr>
          <w:p w:rsidR="00717F05" w:rsidRDefault="00936CE5">
            <w:pPr>
              <w:adjustRightInd w:val="0"/>
              <w:rPr>
                <w:rFonts w:ascii="宋体" w:hAnsi="宋体" w:cs="宋体"/>
                <w:szCs w:val="21"/>
              </w:rPr>
            </w:pPr>
            <w:r>
              <w:rPr>
                <w:rFonts w:ascii="宋体" w:hAnsi="宋体" w:cs="宋体" w:hint="eastAsia"/>
                <w:szCs w:val="21"/>
              </w:rPr>
              <w:t xml:space="preserve">               投标人</w:t>
            </w:r>
          </w:p>
          <w:p w:rsidR="00717F05" w:rsidRDefault="00936CE5">
            <w:pPr>
              <w:adjustRightInd w:val="0"/>
              <w:rPr>
                <w:rFonts w:ascii="宋体" w:hAnsi="宋体" w:cs="宋体"/>
                <w:szCs w:val="21"/>
              </w:rPr>
            </w:pPr>
            <w:r>
              <w:rPr>
                <w:rFonts w:ascii="宋体" w:hAnsi="宋体" w:cs="宋体" w:hint="eastAsia"/>
                <w:szCs w:val="21"/>
              </w:rPr>
              <w:t>评审内容</w:t>
            </w: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r>
      <w:tr w:rsidR="00717F0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1</w:t>
            </w:r>
          </w:p>
        </w:tc>
        <w:tc>
          <w:tcPr>
            <w:tcW w:w="4303"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u w:val="single"/>
              </w:rPr>
              <w:t>《广州建设工程施工招标投标书》中的投标总工期不符合招标文件要求的；</w:t>
            </w: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r>
      <w:tr w:rsidR="00717F0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2</w:t>
            </w:r>
          </w:p>
        </w:tc>
        <w:tc>
          <w:tcPr>
            <w:tcW w:w="4303"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u w:val="single"/>
              </w:rPr>
              <w:t>《广州建设工程施工招标投标书》中的工程质量标准不符合招标文件要求的；</w:t>
            </w: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r>
      <w:tr w:rsidR="00717F0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3</w:t>
            </w:r>
          </w:p>
        </w:tc>
        <w:tc>
          <w:tcPr>
            <w:tcW w:w="4303"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投标文件中没有有效的法定代表人证明书，或由委托代理人</w:t>
            </w:r>
            <w:r>
              <w:rPr>
                <w:rFonts w:ascii="宋体" w:hAnsi="宋体" w:cs="宋体" w:hint="eastAsia"/>
                <w:szCs w:val="21"/>
                <w:u w:val="single"/>
              </w:rPr>
              <w:t>签字或盖章</w:t>
            </w:r>
            <w:r>
              <w:rPr>
                <w:rFonts w:ascii="宋体" w:hAnsi="宋体" w:cs="宋体" w:hint="eastAsia"/>
                <w:szCs w:val="21"/>
              </w:rPr>
              <w:t>的投标文件中没有法定代表人授权书；</w:t>
            </w: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r>
      <w:tr w:rsidR="00717F0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4</w:t>
            </w:r>
          </w:p>
        </w:tc>
        <w:tc>
          <w:tcPr>
            <w:tcW w:w="4303"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投标文件未按规定的格式</w:t>
            </w:r>
            <w:r>
              <w:rPr>
                <w:rFonts w:ascii="宋体" w:hAnsi="宋体" w:cs="宋体" w:hint="eastAsia"/>
                <w:szCs w:val="21"/>
                <w:u w:val="single"/>
              </w:rPr>
              <w:t>（指附件一：广州建设工程施工招标投标书）</w:t>
            </w:r>
            <w:r>
              <w:rPr>
                <w:rFonts w:ascii="宋体" w:hAnsi="宋体" w:cs="宋体" w:hint="eastAsia"/>
                <w:szCs w:val="21"/>
              </w:rPr>
              <w:t>填写，或主要内容不全，或关键字迹模糊、无法辨认的；</w:t>
            </w: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r>
      <w:tr w:rsidR="00717F0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5</w:t>
            </w:r>
          </w:p>
        </w:tc>
        <w:tc>
          <w:tcPr>
            <w:tcW w:w="4303"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投标人之间存在《广东省实施&lt;中华人民共和国招标投标法&gt;》第十六条所禁止的情形的；</w:t>
            </w: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r>
      <w:tr w:rsidR="00717F0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6</w:t>
            </w:r>
          </w:p>
        </w:tc>
        <w:tc>
          <w:tcPr>
            <w:tcW w:w="4303"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无《参与编制技术商务标投标文件人员名单》的；</w:t>
            </w: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rPr>
            </w:pPr>
          </w:p>
        </w:tc>
      </w:tr>
      <w:tr w:rsidR="00717F05">
        <w:trPr>
          <w:trHeight w:val="20"/>
        </w:trPr>
        <w:tc>
          <w:tcPr>
            <w:tcW w:w="520"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7</w:t>
            </w:r>
          </w:p>
        </w:tc>
        <w:tc>
          <w:tcPr>
            <w:tcW w:w="4303" w:type="dxa"/>
            <w:tcBorders>
              <w:top w:val="single" w:sz="4" w:space="0" w:color="auto"/>
              <w:left w:val="single" w:sz="4" w:space="0" w:color="auto"/>
              <w:bottom w:val="single" w:sz="4" w:space="0" w:color="auto"/>
              <w:right w:val="single" w:sz="4" w:space="0" w:color="auto"/>
            </w:tcBorders>
            <w:vAlign w:val="center"/>
          </w:tcPr>
          <w:p w:rsidR="00717F05" w:rsidRDefault="00936CE5">
            <w:pPr>
              <w:adjustRightInd w:val="0"/>
              <w:rPr>
                <w:rFonts w:ascii="宋体" w:hAnsi="宋体" w:cs="宋体"/>
                <w:szCs w:val="21"/>
              </w:rPr>
            </w:pPr>
            <w:r>
              <w:rPr>
                <w:rFonts w:ascii="宋体" w:hAnsi="宋体" w:cs="宋体" w:hint="eastAsia"/>
                <w:szCs w:val="21"/>
              </w:rPr>
              <w:t>投标人未按要求提交投标保证金的；</w:t>
            </w: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shd w:val="pct10" w:color="auto" w:fill="FFFFFF"/>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shd w:val="pct10" w:color="auto" w:fill="FFFFFF"/>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shd w:val="pct10" w:color="auto" w:fill="FFFFFF"/>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shd w:val="pct10" w:color="auto" w:fill="FFFFFF"/>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shd w:val="pct10" w:color="auto" w:fill="FFFFFF"/>
              </w:rPr>
            </w:pPr>
          </w:p>
        </w:tc>
        <w:tc>
          <w:tcPr>
            <w:tcW w:w="1604" w:type="dxa"/>
            <w:tcBorders>
              <w:top w:val="single" w:sz="4" w:space="0" w:color="auto"/>
              <w:left w:val="single" w:sz="4" w:space="0" w:color="auto"/>
              <w:bottom w:val="single" w:sz="4" w:space="0" w:color="auto"/>
              <w:right w:val="single" w:sz="4" w:space="0" w:color="auto"/>
            </w:tcBorders>
          </w:tcPr>
          <w:p w:rsidR="00717F05" w:rsidRDefault="00717F05">
            <w:pPr>
              <w:adjustRightInd w:val="0"/>
              <w:rPr>
                <w:rFonts w:ascii="宋体" w:hAnsi="宋体" w:cs="宋体"/>
                <w:szCs w:val="21"/>
                <w:shd w:val="pct10" w:color="auto" w:fill="FFFFFF"/>
              </w:rPr>
            </w:pPr>
          </w:p>
        </w:tc>
      </w:tr>
    </w:tbl>
    <w:p w:rsidR="00717F05" w:rsidRDefault="00936CE5">
      <w:pPr>
        <w:rPr>
          <w:rFonts w:ascii="宋体" w:hAnsi="宋体" w:cs="宋体"/>
          <w:sz w:val="18"/>
          <w:szCs w:val="18"/>
        </w:rPr>
      </w:pPr>
      <w:r>
        <w:rPr>
          <w:rFonts w:ascii="宋体" w:hAnsi="宋体" w:cs="宋体" w:hint="eastAsia"/>
          <w:sz w:val="18"/>
          <w:szCs w:val="18"/>
        </w:rPr>
        <w:t>注：1.本表使用GZZB2018-3招标文件范本，与范本内容不同之处均以下划线标明。技术商务标评审中，响应性、承诺性内容不应作为评分因素，可在该表中对上述内容进行符合性审查。审查标准须具备可操作性。</w:t>
      </w:r>
    </w:p>
    <w:p w:rsidR="00717F05" w:rsidRDefault="00936CE5">
      <w:pPr>
        <w:rPr>
          <w:rFonts w:ascii="宋体" w:hAnsi="宋体" w:cs="宋体"/>
          <w:sz w:val="18"/>
          <w:szCs w:val="18"/>
        </w:rPr>
      </w:pPr>
      <w:r>
        <w:rPr>
          <w:rFonts w:ascii="宋体" w:hAnsi="宋体" w:cs="宋体" w:hint="eastAsia"/>
          <w:sz w:val="18"/>
          <w:szCs w:val="18"/>
        </w:rPr>
        <w:t xml:space="preserve">    2.若出现评标委员会否决投标的，应在评标报告中载明否决投标的具体情形、原因。</w:t>
      </w:r>
    </w:p>
    <w:p w:rsidR="00717F05" w:rsidRDefault="00936CE5">
      <w:pPr>
        <w:rPr>
          <w:rFonts w:ascii="宋体" w:hAnsi="宋体" w:cs="宋体"/>
          <w:sz w:val="18"/>
          <w:szCs w:val="18"/>
        </w:rPr>
      </w:pPr>
      <w:r>
        <w:rPr>
          <w:rFonts w:ascii="宋体" w:hAnsi="宋体" w:cs="宋体" w:hint="eastAsia"/>
          <w:sz w:val="18"/>
          <w:szCs w:val="18"/>
        </w:rPr>
        <w:t xml:space="preserve">    3.凡出现以上任何一项情形，结论均为无效，否则就为有效。</w:t>
      </w:r>
    </w:p>
    <w:p w:rsidR="00717F05" w:rsidRDefault="00936CE5">
      <w:pPr>
        <w:ind w:firstLineChars="200" w:firstLine="360"/>
        <w:rPr>
          <w:rFonts w:ascii="宋体" w:hAnsi="宋体" w:cs="宋体"/>
          <w:sz w:val="18"/>
          <w:szCs w:val="18"/>
        </w:rPr>
      </w:pPr>
      <w:r>
        <w:rPr>
          <w:rFonts w:ascii="宋体" w:hAnsi="宋体" w:cs="宋体" w:hint="eastAsia"/>
          <w:sz w:val="18"/>
          <w:szCs w:val="18"/>
        </w:rPr>
        <w:t>4.如对本表中某种情形的评审意见不一致时，以评标委员会过半数成员的意见作为评标委员会对该情形的认定结论。</w:t>
      </w:r>
    </w:p>
    <w:p w:rsidR="00717F05" w:rsidRDefault="00936CE5">
      <w:pPr>
        <w:rPr>
          <w:rFonts w:ascii="宋体" w:hAnsi="宋体" w:cs="宋体"/>
          <w:sz w:val="18"/>
          <w:szCs w:val="18"/>
        </w:rPr>
      </w:pPr>
      <w:r>
        <w:rPr>
          <w:rFonts w:ascii="宋体" w:hAnsi="宋体" w:cs="宋体" w:hint="eastAsia"/>
          <w:sz w:val="18"/>
          <w:szCs w:val="18"/>
        </w:rPr>
        <w:t>评委签名：</w:t>
      </w:r>
    </w:p>
    <w:p w:rsidR="00717F05" w:rsidRDefault="00936CE5">
      <w:pPr>
        <w:rPr>
          <w:rFonts w:ascii="宋体" w:hAnsi="宋体" w:cs="宋体"/>
          <w:szCs w:val="21"/>
        </w:rPr>
      </w:pPr>
      <w:r>
        <w:rPr>
          <w:rFonts w:ascii="宋体" w:hAnsi="宋体" w:cs="宋体" w:hint="eastAsia"/>
          <w:sz w:val="18"/>
          <w:szCs w:val="18"/>
        </w:rPr>
        <w:br w:type="page"/>
      </w:r>
      <w:r>
        <w:rPr>
          <w:rFonts w:ascii="宋体" w:hAnsi="宋体" w:cs="宋体" w:hint="eastAsia"/>
          <w:szCs w:val="21"/>
        </w:rPr>
        <w:lastRenderedPageBreak/>
        <w:t>附表三</w:t>
      </w:r>
    </w:p>
    <w:p w:rsidR="00717F05" w:rsidRDefault="00936CE5">
      <w:pPr>
        <w:jc w:val="center"/>
        <w:rPr>
          <w:rFonts w:ascii="宋体" w:hAnsi="宋体" w:cs="宋体"/>
          <w:b/>
          <w:sz w:val="36"/>
          <w:szCs w:val="36"/>
        </w:rPr>
      </w:pPr>
      <w:r>
        <w:rPr>
          <w:rFonts w:ascii="宋体" w:hAnsi="宋体" w:cs="宋体" w:hint="eastAsia"/>
          <w:b/>
          <w:sz w:val="36"/>
          <w:szCs w:val="36"/>
        </w:rPr>
        <w:t>经济标有效性审查表</w:t>
      </w:r>
    </w:p>
    <w:p w:rsidR="00717F05" w:rsidRDefault="00936CE5">
      <w:pPr>
        <w:rPr>
          <w:rFonts w:ascii="宋体" w:hAnsi="宋体" w:cs="宋体"/>
          <w:szCs w:val="21"/>
        </w:rPr>
      </w:pPr>
      <w:r>
        <w:rPr>
          <w:rFonts w:ascii="宋体" w:hAnsi="宋体" w:cs="宋体" w:hint="eastAsia"/>
          <w:szCs w:val="21"/>
        </w:rPr>
        <w:t>工程名称：</w:t>
      </w:r>
    </w:p>
    <w:tbl>
      <w:tblPr>
        <w:tblW w:w="14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942"/>
        <w:gridCol w:w="1360"/>
        <w:gridCol w:w="1360"/>
        <w:gridCol w:w="1360"/>
        <w:gridCol w:w="1359"/>
        <w:gridCol w:w="1360"/>
        <w:gridCol w:w="1360"/>
      </w:tblGrid>
      <w:tr w:rsidR="00717F05">
        <w:trPr>
          <w:trHeight w:val="881"/>
        </w:trPr>
        <w:tc>
          <w:tcPr>
            <w:tcW w:w="518"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序号</w:t>
            </w:r>
          </w:p>
        </w:tc>
        <w:tc>
          <w:tcPr>
            <w:tcW w:w="5942" w:type="dxa"/>
            <w:tcBorders>
              <w:top w:val="single" w:sz="4" w:space="0" w:color="auto"/>
              <w:left w:val="single" w:sz="4" w:space="0" w:color="auto"/>
              <w:bottom w:val="single" w:sz="4" w:space="0" w:color="auto"/>
              <w:right w:val="single" w:sz="4" w:space="0" w:color="auto"/>
              <w:tl2br w:val="single" w:sz="4" w:space="0" w:color="auto"/>
            </w:tcBorders>
          </w:tcPr>
          <w:p w:rsidR="00717F05" w:rsidRDefault="00936CE5">
            <w:pPr>
              <w:rPr>
                <w:rFonts w:ascii="宋体" w:hAnsi="宋体" w:cs="宋体"/>
                <w:szCs w:val="21"/>
              </w:rPr>
            </w:pPr>
            <w:r>
              <w:rPr>
                <w:rFonts w:ascii="宋体" w:hAnsi="宋体" w:cs="宋体" w:hint="eastAsia"/>
                <w:szCs w:val="21"/>
              </w:rPr>
              <w:t xml:space="preserve">               投标人</w:t>
            </w:r>
          </w:p>
          <w:p w:rsidR="00717F05" w:rsidRDefault="00717F05">
            <w:pPr>
              <w:rPr>
                <w:rFonts w:ascii="宋体" w:hAnsi="宋体" w:cs="宋体"/>
                <w:szCs w:val="21"/>
              </w:rPr>
            </w:pPr>
          </w:p>
          <w:p w:rsidR="00717F05" w:rsidRDefault="00936CE5">
            <w:pPr>
              <w:rPr>
                <w:rFonts w:ascii="宋体" w:hAnsi="宋体" w:cs="宋体"/>
                <w:szCs w:val="21"/>
              </w:rPr>
            </w:pPr>
            <w:r>
              <w:rPr>
                <w:rFonts w:ascii="宋体" w:hAnsi="宋体" w:cs="宋体" w:hint="eastAsia"/>
                <w:szCs w:val="21"/>
              </w:rPr>
              <w:t>评审内容</w:t>
            </w: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r>
      <w:tr w:rsidR="00717F05">
        <w:trPr>
          <w:trHeight w:val="24"/>
        </w:trPr>
        <w:tc>
          <w:tcPr>
            <w:tcW w:w="518"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1</w:t>
            </w:r>
          </w:p>
        </w:tc>
        <w:tc>
          <w:tcPr>
            <w:tcW w:w="5942"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对同一招标项目出现两个或以上的投标报价，且没有申明哪个有效；</w:t>
            </w: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r>
      <w:tr w:rsidR="00717F05">
        <w:trPr>
          <w:trHeight w:val="24"/>
        </w:trPr>
        <w:tc>
          <w:tcPr>
            <w:tcW w:w="518"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2</w:t>
            </w:r>
          </w:p>
        </w:tc>
        <w:tc>
          <w:tcPr>
            <w:tcW w:w="5942"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投标报价高于最高投标限价的；</w:t>
            </w: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r>
      <w:tr w:rsidR="00717F05">
        <w:trPr>
          <w:trHeight w:val="24"/>
        </w:trPr>
        <w:tc>
          <w:tcPr>
            <w:tcW w:w="518"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3</w:t>
            </w:r>
          </w:p>
        </w:tc>
        <w:tc>
          <w:tcPr>
            <w:tcW w:w="5942" w:type="dxa"/>
            <w:tcBorders>
              <w:top w:val="single" w:sz="4" w:space="0" w:color="auto"/>
              <w:left w:val="single" w:sz="4" w:space="0" w:color="auto"/>
              <w:bottom w:val="single" w:sz="4" w:space="0" w:color="auto"/>
              <w:right w:val="single" w:sz="4" w:space="0" w:color="auto"/>
            </w:tcBorders>
            <w:vAlign w:val="center"/>
          </w:tcPr>
          <w:p w:rsidR="00717F05" w:rsidRDefault="00936CE5">
            <w:pPr>
              <w:autoSpaceDE w:val="0"/>
              <w:autoSpaceDN w:val="0"/>
              <w:adjustRightInd w:val="0"/>
              <w:ind w:leftChars="-1" w:left="-2"/>
              <w:jc w:val="left"/>
              <w:rPr>
                <w:rFonts w:ascii="宋体" w:hAnsi="宋体" w:cs="宋体"/>
                <w:szCs w:val="21"/>
              </w:rPr>
            </w:pPr>
            <w:r>
              <w:rPr>
                <w:rFonts w:ascii="宋体" w:hAnsi="宋体" w:cs="宋体" w:hint="eastAsia"/>
                <w:szCs w:val="21"/>
              </w:rPr>
              <w:t>投标报价低于成本的；</w:t>
            </w: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r>
      <w:tr w:rsidR="00717F05">
        <w:trPr>
          <w:trHeight w:val="24"/>
        </w:trPr>
        <w:tc>
          <w:tcPr>
            <w:tcW w:w="518"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4</w:t>
            </w:r>
          </w:p>
        </w:tc>
        <w:tc>
          <w:tcPr>
            <w:tcW w:w="5942"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投标文件未按规定的格式</w:t>
            </w:r>
            <w:r>
              <w:rPr>
                <w:rFonts w:ascii="宋体" w:hAnsi="宋体" w:cs="宋体" w:hint="eastAsia"/>
                <w:szCs w:val="21"/>
                <w:u w:val="single"/>
              </w:rPr>
              <w:t>（指附件一：广州建设工程施工招标投标书）</w:t>
            </w:r>
            <w:r>
              <w:rPr>
                <w:rFonts w:ascii="宋体" w:hAnsi="宋体" w:cs="宋体" w:hint="eastAsia"/>
                <w:szCs w:val="21"/>
              </w:rPr>
              <w:t>填写，或主要内容不全，或关键字迹模糊、无法辨认的；</w:t>
            </w: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r>
      <w:tr w:rsidR="00717F05">
        <w:trPr>
          <w:trHeight w:val="24"/>
        </w:trPr>
        <w:tc>
          <w:tcPr>
            <w:tcW w:w="518"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5</w:t>
            </w:r>
          </w:p>
        </w:tc>
        <w:tc>
          <w:tcPr>
            <w:tcW w:w="5942"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投标人之间存在《广东省实施&lt;中华人民共和国招标投标法&gt;》第十六条所禁止的情形的；</w:t>
            </w: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r>
      <w:tr w:rsidR="00717F05">
        <w:trPr>
          <w:trHeight w:val="24"/>
        </w:trPr>
        <w:tc>
          <w:tcPr>
            <w:tcW w:w="518"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6</w:t>
            </w:r>
          </w:p>
        </w:tc>
        <w:tc>
          <w:tcPr>
            <w:tcW w:w="5942"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无《参与编制经济标投标文件人员名单》的；</w:t>
            </w: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r>
      <w:tr w:rsidR="00717F05">
        <w:trPr>
          <w:trHeight w:val="24"/>
        </w:trPr>
        <w:tc>
          <w:tcPr>
            <w:tcW w:w="518"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7</w:t>
            </w:r>
          </w:p>
        </w:tc>
        <w:tc>
          <w:tcPr>
            <w:tcW w:w="5942"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无《对投标文件编制的承诺》。</w:t>
            </w: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5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c>
          <w:tcPr>
            <w:tcW w:w="136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Cs w:val="21"/>
              </w:rPr>
            </w:pPr>
          </w:p>
        </w:tc>
      </w:tr>
    </w:tbl>
    <w:p w:rsidR="00717F05" w:rsidRDefault="00936CE5">
      <w:pPr>
        <w:ind w:firstLine="458"/>
        <w:rPr>
          <w:rFonts w:ascii="宋体" w:hAnsi="宋体" w:cs="宋体"/>
          <w:szCs w:val="21"/>
        </w:rPr>
      </w:pPr>
      <w:r>
        <w:rPr>
          <w:rFonts w:ascii="宋体" w:hAnsi="宋体" w:cs="宋体" w:hint="eastAsia"/>
          <w:szCs w:val="21"/>
        </w:rPr>
        <w:t>注：1.本表使用GZZB2018-3招标文件范本，与范本内容不同之处均以下划线标明。</w:t>
      </w:r>
    </w:p>
    <w:p w:rsidR="00717F05" w:rsidRDefault="00936CE5">
      <w:pPr>
        <w:ind w:firstLine="458"/>
        <w:rPr>
          <w:rFonts w:ascii="宋体" w:hAnsi="宋体" w:cs="宋体"/>
          <w:szCs w:val="21"/>
        </w:rPr>
      </w:pPr>
      <w:r>
        <w:rPr>
          <w:rFonts w:ascii="宋体" w:hAnsi="宋体" w:cs="宋体" w:hint="eastAsia"/>
          <w:szCs w:val="21"/>
        </w:rPr>
        <w:t>2.凡出现以上任何一项情形，结论均为无效，否则就为有效。</w:t>
      </w:r>
    </w:p>
    <w:p w:rsidR="00717F05" w:rsidRDefault="00936CE5">
      <w:pPr>
        <w:ind w:firstLine="458"/>
        <w:rPr>
          <w:rFonts w:ascii="宋体" w:hAnsi="宋体" w:cs="宋体"/>
          <w:szCs w:val="21"/>
        </w:rPr>
      </w:pPr>
      <w:r>
        <w:rPr>
          <w:rFonts w:ascii="宋体" w:hAnsi="宋体" w:cs="宋体" w:hint="eastAsia"/>
          <w:szCs w:val="21"/>
        </w:rPr>
        <w:t>3.如对本表中某种情形的评审意见不一致时，以评标委员会过半数成员的意见作为评标委员会对该情形的认定结论。</w:t>
      </w:r>
    </w:p>
    <w:p w:rsidR="00717F05" w:rsidRDefault="00936CE5">
      <w:pPr>
        <w:pStyle w:val="a2"/>
        <w:ind w:firstLine="458"/>
        <w:rPr>
          <w:rFonts w:ascii="宋体" w:hAnsi="宋体" w:cs="宋体"/>
          <w:szCs w:val="21"/>
        </w:rPr>
        <w:sectPr w:rsidR="00717F05">
          <w:endnotePr>
            <w:numFmt w:val="decimal"/>
          </w:endnotePr>
          <w:pgSz w:w="16838" w:h="11906" w:orient="landscape"/>
          <w:pgMar w:top="1418" w:right="1247" w:bottom="1418" w:left="1134" w:header="851" w:footer="907" w:gutter="0"/>
          <w:cols w:space="720"/>
          <w:titlePg/>
          <w:docGrid w:type="lines" w:linePitch="312"/>
        </w:sectPr>
      </w:pPr>
      <w:r>
        <w:rPr>
          <w:rFonts w:ascii="宋体" w:hAnsi="宋体" w:cs="宋体" w:hint="eastAsia"/>
          <w:szCs w:val="21"/>
        </w:rPr>
        <w:t>评委签名：</w:t>
      </w:r>
    </w:p>
    <w:p w:rsidR="00717F05" w:rsidRDefault="00936CE5">
      <w:pPr>
        <w:snapToGrid w:val="0"/>
        <w:rPr>
          <w:rFonts w:ascii="宋体" w:hAnsi="宋体" w:cs="宋体"/>
          <w:szCs w:val="21"/>
        </w:rPr>
      </w:pPr>
      <w:r>
        <w:rPr>
          <w:rFonts w:ascii="宋体" w:hAnsi="宋体" w:cs="宋体" w:hint="eastAsia"/>
          <w:szCs w:val="21"/>
        </w:rPr>
        <w:lastRenderedPageBreak/>
        <w:t>附表四</w:t>
      </w:r>
    </w:p>
    <w:p w:rsidR="00717F05" w:rsidRDefault="00936CE5">
      <w:pPr>
        <w:adjustRightInd w:val="0"/>
        <w:snapToGrid w:val="0"/>
        <w:jc w:val="center"/>
        <w:rPr>
          <w:rFonts w:ascii="宋体" w:hAnsi="宋体"/>
          <w:b/>
          <w:sz w:val="36"/>
          <w:szCs w:val="36"/>
        </w:rPr>
      </w:pPr>
      <w:r>
        <w:rPr>
          <w:rFonts w:ascii="宋体" w:hAnsi="宋体" w:hint="eastAsia"/>
          <w:b/>
          <w:sz w:val="36"/>
          <w:szCs w:val="36"/>
        </w:rPr>
        <w:t>技术商务标详细审查评分表</w:t>
      </w:r>
    </w:p>
    <w:tbl>
      <w:tblPr>
        <w:tblW w:w="14629"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115"/>
        <w:gridCol w:w="1586"/>
        <w:gridCol w:w="850"/>
        <w:gridCol w:w="10574"/>
      </w:tblGrid>
      <w:tr w:rsidR="00717F05">
        <w:trPr>
          <w:cantSplit/>
          <w:trHeight w:val="547"/>
          <w:tblHeader/>
          <w:jc w:val="center"/>
        </w:trPr>
        <w:tc>
          <w:tcPr>
            <w:tcW w:w="504" w:type="dxa"/>
            <w:shd w:val="clear" w:color="auto" w:fill="auto"/>
            <w:vAlign w:val="center"/>
          </w:tcPr>
          <w:p w:rsidR="00717F05" w:rsidRDefault="00936CE5">
            <w:pPr>
              <w:widowControl/>
              <w:adjustRightInd w:val="0"/>
              <w:snapToGrid w:val="0"/>
              <w:jc w:val="center"/>
              <w:rPr>
                <w:rFonts w:ascii="宋体" w:hAnsi="宋体"/>
                <w:b/>
                <w:szCs w:val="21"/>
              </w:rPr>
            </w:pPr>
            <w:r>
              <w:rPr>
                <w:rFonts w:ascii="宋体" w:hAnsi="宋体"/>
                <w:b/>
                <w:szCs w:val="21"/>
              </w:rPr>
              <w:t>序号</w:t>
            </w:r>
          </w:p>
        </w:tc>
        <w:tc>
          <w:tcPr>
            <w:tcW w:w="1115" w:type="dxa"/>
            <w:shd w:val="clear" w:color="auto" w:fill="auto"/>
            <w:vAlign w:val="center"/>
          </w:tcPr>
          <w:p w:rsidR="00717F05" w:rsidRDefault="00936CE5">
            <w:pPr>
              <w:widowControl/>
              <w:adjustRightInd w:val="0"/>
              <w:snapToGrid w:val="0"/>
              <w:jc w:val="center"/>
              <w:rPr>
                <w:rFonts w:ascii="宋体" w:hAnsi="宋体"/>
                <w:b/>
                <w:szCs w:val="21"/>
              </w:rPr>
            </w:pPr>
            <w:r>
              <w:rPr>
                <w:rFonts w:ascii="宋体" w:hAnsi="宋体" w:hint="eastAsia"/>
                <w:b/>
                <w:szCs w:val="21"/>
              </w:rPr>
              <w:t>评分</w:t>
            </w:r>
          </w:p>
          <w:p w:rsidR="00717F05" w:rsidRDefault="00936CE5">
            <w:pPr>
              <w:widowControl/>
              <w:adjustRightInd w:val="0"/>
              <w:snapToGrid w:val="0"/>
              <w:jc w:val="center"/>
              <w:rPr>
                <w:rFonts w:ascii="宋体" w:hAnsi="宋体"/>
                <w:b/>
                <w:szCs w:val="21"/>
              </w:rPr>
            </w:pPr>
            <w:r>
              <w:rPr>
                <w:rFonts w:ascii="宋体" w:hAnsi="宋体" w:hint="eastAsia"/>
                <w:b/>
                <w:szCs w:val="21"/>
              </w:rPr>
              <w:t>项目</w:t>
            </w:r>
          </w:p>
        </w:tc>
        <w:tc>
          <w:tcPr>
            <w:tcW w:w="1586" w:type="dxa"/>
            <w:shd w:val="clear" w:color="auto" w:fill="auto"/>
            <w:vAlign w:val="center"/>
          </w:tcPr>
          <w:p w:rsidR="00717F05" w:rsidRDefault="00936CE5">
            <w:pPr>
              <w:widowControl/>
              <w:adjustRightInd w:val="0"/>
              <w:snapToGrid w:val="0"/>
              <w:jc w:val="center"/>
              <w:rPr>
                <w:rFonts w:ascii="宋体" w:hAnsi="宋体"/>
                <w:b/>
                <w:szCs w:val="21"/>
              </w:rPr>
            </w:pPr>
            <w:r>
              <w:rPr>
                <w:rFonts w:ascii="宋体" w:hAnsi="宋体" w:hint="eastAsia"/>
                <w:b/>
                <w:szCs w:val="21"/>
              </w:rPr>
              <w:t>评分内容</w:t>
            </w:r>
          </w:p>
        </w:tc>
        <w:tc>
          <w:tcPr>
            <w:tcW w:w="850" w:type="dxa"/>
            <w:shd w:val="clear" w:color="auto" w:fill="auto"/>
            <w:vAlign w:val="center"/>
          </w:tcPr>
          <w:p w:rsidR="00717F05" w:rsidRDefault="00936CE5">
            <w:pPr>
              <w:widowControl/>
              <w:adjustRightInd w:val="0"/>
              <w:snapToGrid w:val="0"/>
              <w:jc w:val="center"/>
              <w:rPr>
                <w:rFonts w:ascii="宋体" w:hAnsi="宋体"/>
                <w:b/>
                <w:szCs w:val="21"/>
              </w:rPr>
            </w:pPr>
            <w:r>
              <w:rPr>
                <w:rFonts w:ascii="宋体" w:hAnsi="宋体" w:hint="eastAsia"/>
                <w:b/>
                <w:szCs w:val="21"/>
              </w:rPr>
              <w:t>分值</w:t>
            </w:r>
          </w:p>
        </w:tc>
        <w:tc>
          <w:tcPr>
            <w:tcW w:w="10574" w:type="dxa"/>
            <w:shd w:val="clear" w:color="auto" w:fill="auto"/>
            <w:vAlign w:val="center"/>
          </w:tcPr>
          <w:p w:rsidR="00717F05" w:rsidRDefault="00936CE5">
            <w:pPr>
              <w:widowControl/>
              <w:adjustRightInd w:val="0"/>
              <w:snapToGrid w:val="0"/>
              <w:jc w:val="center"/>
              <w:rPr>
                <w:rFonts w:ascii="宋体" w:hAnsi="宋体"/>
                <w:b/>
                <w:szCs w:val="21"/>
              </w:rPr>
            </w:pPr>
            <w:r>
              <w:rPr>
                <w:rFonts w:ascii="宋体" w:hAnsi="宋体" w:hint="eastAsia"/>
                <w:b/>
                <w:szCs w:val="21"/>
              </w:rPr>
              <w:t>评审标准</w:t>
            </w:r>
          </w:p>
        </w:tc>
      </w:tr>
      <w:tr w:rsidR="00717F05">
        <w:trPr>
          <w:cantSplit/>
          <w:trHeight w:val="1576"/>
          <w:jc w:val="center"/>
        </w:trPr>
        <w:tc>
          <w:tcPr>
            <w:tcW w:w="504" w:type="dxa"/>
            <w:vMerge w:val="restart"/>
            <w:shd w:val="clear" w:color="auto" w:fill="auto"/>
            <w:vAlign w:val="center"/>
          </w:tcPr>
          <w:p w:rsidR="00717F05" w:rsidRDefault="00936CE5">
            <w:pPr>
              <w:adjustRightInd w:val="0"/>
              <w:snapToGrid w:val="0"/>
              <w:jc w:val="center"/>
              <w:rPr>
                <w:rFonts w:ascii="宋体" w:hAnsi="宋体"/>
                <w:b/>
                <w:szCs w:val="21"/>
              </w:rPr>
            </w:pPr>
            <w:proofErr w:type="gramStart"/>
            <w:r>
              <w:rPr>
                <w:rFonts w:ascii="宋体" w:hAnsi="宋体" w:hint="eastAsia"/>
                <w:b/>
                <w:szCs w:val="21"/>
              </w:rPr>
              <w:t>一</w:t>
            </w:r>
            <w:proofErr w:type="gramEnd"/>
          </w:p>
        </w:tc>
        <w:tc>
          <w:tcPr>
            <w:tcW w:w="1115" w:type="dxa"/>
            <w:vMerge w:val="restart"/>
            <w:shd w:val="clear" w:color="auto" w:fill="auto"/>
            <w:vAlign w:val="center"/>
          </w:tcPr>
          <w:p w:rsidR="00717F05" w:rsidRDefault="00936CE5">
            <w:pPr>
              <w:adjustRightInd w:val="0"/>
              <w:snapToGrid w:val="0"/>
              <w:jc w:val="center"/>
              <w:rPr>
                <w:rFonts w:ascii="宋体" w:hAnsi="宋体"/>
                <w:b/>
                <w:szCs w:val="21"/>
              </w:rPr>
            </w:pPr>
            <w:r>
              <w:rPr>
                <w:rFonts w:ascii="宋体" w:hAnsi="宋体" w:hint="eastAsia"/>
                <w:b/>
                <w:szCs w:val="21"/>
              </w:rPr>
              <w:t>投标人项目管理机构能力</w:t>
            </w:r>
          </w:p>
          <w:p w:rsidR="00717F05" w:rsidRDefault="00936CE5">
            <w:pPr>
              <w:adjustRightInd w:val="0"/>
              <w:snapToGrid w:val="0"/>
              <w:ind w:leftChars="-34" w:left="-71" w:rightChars="-23" w:right="-48"/>
              <w:jc w:val="center"/>
              <w:rPr>
                <w:rFonts w:ascii="宋体" w:hAnsi="宋体"/>
                <w:b/>
                <w:szCs w:val="21"/>
              </w:rPr>
            </w:pPr>
            <w:r>
              <w:rPr>
                <w:rFonts w:ascii="宋体" w:hAnsi="宋体"/>
                <w:b/>
                <w:szCs w:val="21"/>
              </w:rPr>
              <w:t>(</w:t>
            </w:r>
            <w:r>
              <w:rPr>
                <w:rFonts w:ascii="宋体" w:hAnsi="宋体" w:hint="eastAsia"/>
                <w:b/>
                <w:szCs w:val="21"/>
              </w:rPr>
              <w:t>70</w:t>
            </w:r>
            <w:r>
              <w:rPr>
                <w:rFonts w:ascii="宋体" w:hAnsi="宋体"/>
                <w:b/>
                <w:szCs w:val="21"/>
              </w:rPr>
              <w:t>分)</w:t>
            </w:r>
          </w:p>
        </w:tc>
        <w:tc>
          <w:tcPr>
            <w:tcW w:w="1586" w:type="dxa"/>
            <w:tcBorders>
              <w:top w:val="single" w:sz="4" w:space="0" w:color="auto"/>
            </w:tcBorders>
            <w:shd w:val="clear" w:color="auto" w:fill="auto"/>
            <w:vAlign w:val="center"/>
          </w:tcPr>
          <w:p w:rsidR="00717F05" w:rsidRDefault="00936CE5">
            <w:pPr>
              <w:pStyle w:val="afff7"/>
              <w:jc w:val="center"/>
              <w:rPr>
                <w:rFonts w:hAnsi="宋体"/>
                <w:kern w:val="0"/>
                <w:sz w:val="21"/>
              </w:rPr>
            </w:pPr>
            <w:r>
              <w:rPr>
                <w:rFonts w:hAnsi="宋体" w:cs="宋体" w:hint="eastAsia"/>
                <w:b/>
                <w:bCs/>
                <w:kern w:val="0"/>
              </w:rPr>
              <w:t>技术负责人</w:t>
            </w:r>
          </w:p>
        </w:tc>
        <w:tc>
          <w:tcPr>
            <w:tcW w:w="850" w:type="dxa"/>
            <w:shd w:val="clear" w:color="auto" w:fill="auto"/>
            <w:vAlign w:val="center"/>
          </w:tcPr>
          <w:p w:rsidR="00717F05" w:rsidRDefault="00936CE5">
            <w:pPr>
              <w:pStyle w:val="afff7"/>
              <w:widowControl/>
              <w:jc w:val="center"/>
              <w:rPr>
                <w:rFonts w:hAnsi="宋体"/>
                <w:kern w:val="0"/>
                <w:sz w:val="21"/>
              </w:rPr>
            </w:pPr>
            <w:r>
              <w:rPr>
                <w:rFonts w:hAnsi="宋体" w:hint="eastAsia"/>
                <w:kern w:val="0"/>
                <w:sz w:val="21"/>
              </w:rPr>
              <w:t>10分</w:t>
            </w:r>
          </w:p>
        </w:tc>
        <w:tc>
          <w:tcPr>
            <w:tcW w:w="10574" w:type="dxa"/>
            <w:shd w:val="clear" w:color="auto" w:fill="auto"/>
            <w:vAlign w:val="center"/>
          </w:tcPr>
          <w:p w:rsidR="00717F05" w:rsidRDefault="00936CE5">
            <w:pPr>
              <w:numPr>
                <w:ilvl w:val="0"/>
                <w:numId w:val="4"/>
              </w:numPr>
              <w:tabs>
                <w:tab w:val="left" w:pos="360"/>
              </w:tabs>
              <w:snapToGrid w:val="0"/>
              <w:spacing w:line="360" w:lineRule="auto"/>
              <w:rPr>
                <w:lang w:val="zh-TW"/>
              </w:rPr>
            </w:pPr>
            <w:r>
              <w:rPr>
                <w:rFonts w:ascii="宋体" w:hAnsi="宋体" w:cs="宋体" w:hint="eastAsia"/>
                <w:szCs w:val="21"/>
              </w:rPr>
              <w:t>具有行政主管部门颁发的A类安全生产考核合格证书（或建筑施工企业管理人员安全生产考核信息系统安全生产管理人员证书信息的打印页）和工程类中</w:t>
            </w:r>
            <w:r>
              <w:rPr>
                <w:rFonts w:ascii="宋体" w:hAnsi="宋体" w:cs="宋体" w:hint="eastAsia"/>
                <w:szCs w:val="21"/>
                <w:lang w:val="zh-TW"/>
              </w:rPr>
              <w:t>级工程师或以上职称的</w:t>
            </w:r>
            <w:r>
              <w:rPr>
                <w:rFonts w:ascii="宋体" w:hAnsi="宋体" w:cs="宋体" w:hint="eastAsia"/>
                <w:szCs w:val="21"/>
              </w:rPr>
              <w:t>3分</w:t>
            </w:r>
            <w:r>
              <w:rPr>
                <w:rFonts w:hint="eastAsia"/>
                <w:lang w:val="zh-TW"/>
              </w:rPr>
              <w:t>；</w:t>
            </w:r>
          </w:p>
          <w:p w:rsidR="00717F05" w:rsidRDefault="00936CE5">
            <w:pPr>
              <w:pStyle w:val="BodyText"/>
              <w:numPr>
                <w:ilvl w:val="0"/>
                <w:numId w:val="4"/>
              </w:numPr>
              <w:rPr>
                <w:lang w:val="zh-TW"/>
              </w:rPr>
            </w:pPr>
            <w:r>
              <w:rPr>
                <w:rFonts w:ascii="宋体" w:hAnsi="宋体" w:cs="宋体" w:hint="eastAsia"/>
                <w:szCs w:val="21"/>
                <w:lang w:val="zh-TW"/>
              </w:rPr>
              <w:t>具有二级或以上</w:t>
            </w:r>
            <w:r>
              <w:rPr>
                <w:rFonts w:ascii="宋体" w:hAnsi="宋体" w:cs="宋体"/>
                <w:szCs w:val="21"/>
                <w:lang w:val="zh-TW"/>
              </w:rPr>
              <w:t>市政公用工程</w:t>
            </w:r>
            <w:r>
              <w:rPr>
                <w:rFonts w:ascii="宋体" w:hAnsi="宋体" w:cs="宋体" w:hint="eastAsia"/>
                <w:szCs w:val="21"/>
                <w:lang w:val="zh-TW"/>
              </w:rPr>
              <w:t>注册建造师</w:t>
            </w:r>
            <w:r>
              <w:rPr>
                <w:rFonts w:ascii="微软雅黑" w:hAnsi="微软雅黑" w:cs="微软雅黑" w:hint="eastAsia"/>
                <w:szCs w:val="21"/>
                <w:lang w:val="zh-TW"/>
              </w:rPr>
              <w:t>证书的</w:t>
            </w:r>
            <w:r>
              <w:rPr>
                <w:rFonts w:ascii="宋体" w:hAnsi="宋体" w:cs="宋体" w:hint="eastAsia"/>
                <w:szCs w:val="21"/>
              </w:rPr>
              <w:t>，得2分</w:t>
            </w:r>
          </w:p>
          <w:p w:rsidR="00717F05" w:rsidRDefault="00936CE5">
            <w:pPr>
              <w:tabs>
                <w:tab w:val="left" w:pos="360"/>
              </w:tabs>
              <w:snapToGrid w:val="0"/>
              <w:spacing w:line="360" w:lineRule="auto"/>
              <w:rPr>
                <w:lang w:val="zh-TW"/>
              </w:rPr>
            </w:pPr>
            <w:r>
              <w:rPr>
                <w:rFonts w:hint="eastAsia"/>
                <w:lang w:val="zh-TW"/>
              </w:rPr>
              <w:t>（</w:t>
            </w:r>
            <w:r>
              <w:rPr>
                <w:rFonts w:hint="eastAsia"/>
              </w:rPr>
              <w:t>3</w:t>
            </w:r>
            <w:r>
              <w:rPr>
                <w:rFonts w:hint="eastAsia"/>
                <w:lang w:val="zh-TW"/>
              </w:rPr>
              <w:t>）具有工作经验</w:t>
            </w:r>
            <w:r>
              <w:rPr>
                <w:rFonts w:hint="eastAsia"/>
                <w:lang w:val="zh-TW"/>
              </w:rPr>
              <w:t>10</w:t>
            </w:r>
            <w:r>
              <w:rPr>
                <w:rFonts w:hint="eastAsia"/>
                <w:lang w:val="zh-TW"/>
              </w:rPr>
              <w:t>年（含）及以上的，得</w:t>
            </w:r>
            <w:r>
              <w:rPr>
                <w:rFonts w:hint="eastAsia"/>
                <w:lang w:val="zh-TW"/>
              </w:rPr>
              <w:t>5</w:t>
            </w:r>
            <w:r>
              <w:rPr>
                <w:rFonts w:hint="eastAsia"/>
                <w:lang w:val="zh-TW"/>
              </w:rPr>
              <w:t>分；具有工作经验</w:t>
            </w:r>
            <w:r>
              <w:rPr>
                <w:rFonts w:hint="eastAsia"/>
                <w:lang w:val="zh-TW"/>
              </w:rPr>
              <w:t>5</w:t>
            </w:r>
            <w:r>
              <w:rPr>
                <w:rFonts w:hint="eastAsia"/>
                <w:lang w:val="zh-TW"/>
              </w:rPr>
              <w:t>年以上</w:t>
            </w:r>
            <w:r>
              <w:rPr>
                <w:rFonts w:hint="eastAsia"/>
                <w:lang w:val="zh-TW"/>
              </w:rPr>
              <w:t>10</w:t>
            </w:r>
            <w:r>
              <w:rPr>
                <w:rFonts w:hint="eastAsia"/>
                <w:lang w:val="zh-TW"/>
              </w:rPr>
              <w:t>年以下的，得</w:t>
            </w:r>
            <w:r>
              <w:rPr>
                <w:rFonts w:hint="eastAsia"/>
                <w:lang w:val="zh-TW"/>
              </w:rPr>
              <w:t>3</w:t>
            </w:r>
            <w:r>
              <w:rPr>
                <w:rFonts w:hint="eastAsia"/>
                <w:lang w:val="zh-TW"/>
              </w:rPr>
              <w:t>分；工作经验</w:t>
            </w:r>
            <w:r>
              <w:rPr>
                <w:rFonts w:hint="eastAsia"/>
                <w:lang w:val="zh-TW"/>
              </w:rPr>
              <w:t>5</w:t>
            </w:r>
            <w:r>
              <w:rPr>
                <w:rFonts w:hint="eastAsia"/>
                <w:lang w:val="zh-TW"/>
              </w:rPr>
              <w:t>年（含）及以下的，得</w:t>
            </w:r>
            <w:r>
              <w:rPr>
                <w:rFonts w:hint="eastAsia"/>
                <w:lang w:val="zh-TW"/>
              </w:rPr>
              <w:t>1</w:t>
            </w:r>
            <w:r>
              <w:rPr>
                <w:rFonts w:hint="eastAsia"/>
                <w:lang w:val="zh-TW"/>
              </w:rPr>
              <w:t>分；</w:t>
            </w:r>
          </w:p>
          <w:p w:rsidR="00717F05" w:rsidRDefault="00936CE5">
            <w:pPr>
              <w:jc w:val="left"/>
              <w:rPr>
                <w:rFonts w:ascii="宋体" w:hAnsi="宋体" w:cs="Arial Unicode MS"/>
                <w:b/>
              </w:rPr>
            </w:pPr>
            <w:r>
              <w:rPr>
                <w:rFonts w:hint="eastAsia"/>
                <w:lang w:val="zh-TW"/>
              </w:rPr>
              <w:t>注：须提供职称证扫描件、毕业证书扫描件及学历认证网页证明</w:t>
            </w:r>
            <w:r>
              <w:rPr>
                <w:rFonts w:hint="eastAsia"/>
              </w:rPr>
              <w:t>或学历认证报告</w:t>
            </w:r>
            <w:r>
              <w:rPr>
                <w:rFonts w:hint="eastAsia"/>
                <w:lang w:val="zh-TW"/>
              </w:rPr>
              <w:t>（工作经验</w:t>
            </w:r>
            <w:proofErr w:type="gramStart"/>
            <w:r>
              <w:rPr>
                <w:rFonts w:hint="eastAsia"/>
                <w:lang w:val="zh-TW"/>
              </w:rPr>
              <w:t>以毕业</w:t>
            </w:r>
            <w:proofErr w:type="gramEnd"/>
            <w:r>
              <w:rPr>
                <w:rFonts w:hint="eastAsia"/>
                <w:lang w:val="zh-TW"/>
              </w:rPr>
              <w:t>证的发证日期开始计算到投标截止时间为止</w:t>
            </w:r>
            <w:r>
              <w:rPr>
                <w:rFonts w:hint="eastAsia"/>
              </w:rPr>
              <w:t>或</w:t>
            </w:r>
            <w:r>
              <w:rPr>
                <w:rFonts w:hint="eastAsia"/>
                <w:lang w:val="zh-TW"/>
              </w:rPr>
              <w:t>以获得职称时间开始计算</w:t>
            </w:r>
            <w:r>
              <w:rPr>
                <w:rFonts w:hint="eastAsia"/>
                <w:lang w:val="zh-TW"/>
              </w:rPr>
              <w:t>,</w:t>
            </w:r>
            <w:r>
              <w:rPr>
                <w:rFonts w:hint="eastAsia"/>
                <w:lang w:val="zh-TW"/>
              </w:rPr>
              <w:t>提供职称证书），按每项得分计算。</w:t>
            </w:r>
          </w:p>
        </w:tc>
      </w:tr>
      <w:tr w:rsidR="00717F05">
        <w:trPr>
          <w:cantSplit/>
          <w:trHeight w:val="473"/>
          <w:jc w:val="center"/>
        </w:trPr>
        <w:tc>
          <w:tcPr>
            <w:tcW w:w="504" w:type="dxa"/>
            <w:vMerge/>
            <w:shd w:val="clear" w:color="auto" w:fill="auto"/>
            <w:vAlign w:val="center"/>
          </w:tcPr>
          <w:p w:rsidR="00717F05" w:rsidRDefault="00717F05">
            <w:pPr>
              <w:rPr>
                <w:rFonts w:ascii="宋体" w:hAnsi="宋体"/>
              </w:rPr>
            </w:pPr>
          </w:p>
        </w:tc>
        <w:tc>
          <w:tcPr>
            <w:tcW w:w="1115" w:type="dxa"/>
            <w:vMerge/>
            <w:shd w:val="clear" w:color="auto" w:fill="auto"/>
            <w:vAlign w:val="center"/>
          </w:tcPr>
          <w:p w:rsidR="00717F05" w:rsidRDefault="00717F05">
            <w:pPr>
              <w:rPr>
                <w:rFonts w:ascii="宋体" w:hAnsi="宋体"/>
              </w:rPr>
            </w:pPr>
          </w:p>
        </w:tc>
        <w:tc>
          <w:tcPr>
            <w:tcW w:w="1586" w:type="dxa"/>
            <w:shd w:val="clear" w:color="auto" w:fill="auto"/>
            <w:vAlign w:val="center"/>
          </w:tcPr>
          <w:p w:rsidR="00717F05" w:rsidRDefault="00936CE5">
            <w:pPr>
              <w:rPr>
                <w:rFonts w:ascii="宋体" w:hAnsi="宋体"/>
              </w:rPr>
            </w:pPr>
            <w:r>
              <w:rPr>
                <w:rFonts w:ascii="宋体" w:hAnsi="宋体" w:cs="宋体" w:hint="eastAsia"/>
                <w:b/>
                <w:bCs/>
                <w:kern w:val="0"/>
                <w:szCs w:val="21"/>
              </w:rPr>
              <w:t>安全负责人</w:t>
            </w:r>
          </w:p>
        </w:tc>
        <w:tc>
          <w:tcPr>
            <w:tcW w:w="850" w:type="dxa"/>
            <w:shd w:val="clear" w:color="auto" w:fill="auto"/>
            <w:vAlign w:val="center"/>
          </w:tcPr>
          <w:p w:rsidR="00717F05" w:rsidRDefault="00936CE5">
            <w:pPr>
              <w:pStyle w:val="afff7"/>
              <w:widowControl/>
              <w:jc w:val="center"/>
              <w:rPr>
                <w:rFonts w:hAnsi="宋体"/>
                <w:kern w:val="0"/>
                <w:sz w:val="21"/>
              </w:rPr>
            </w:pPr>
            <w:r>
              <w:rPr>
                <w:rFonts w:hAnsi="宋体" w:hint="eastAsia"/>
                <w:kern w:val="0"/>
                <w:sz w:val="21"/>
              </w:rPr>
              <w:t>10分</w:t>
            </w:r>
          </w:p>
        </w:tc>
        <w:tc>
          <w:tcPr>
            <w:tcW w:w="10574" w:type="dxa"/>
            <w:shd w:val="clear" w:color="auto" w:fill="auto"/>
            <w:vAlign w:val="center"/>
          </w:tcPr>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lang w:val="zh-TW"/>
              </w:rPr>
              <w:t>（1）具有安全生产考核合格证（建安C证），得</w:t>
            </w:r>
            <w:r>
              <w:rPr>
                <w:rFonts w:ascii="宋体" w:hAnsi="宋体" w:cs="宋体" w:hint="eastAsia"/>
                <w:szCs w:val="21"/>
              </w:rPr>
              <w:t>2</w:t>
            </w:r>
            <w:r>
              <w:rPr>
                <w:rFonts w:ascii="宋体" w:hAnsi="宋体" w:cs="宋体" w:hint="eastAsia"/>
                <w:szCs w:val="21"/>
                <w:lang w:val="zh-TW"/>
              </w:rPr>
              <w:t>分；</w:t>
            </w:r>
          </w:p>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lang w:val="zh-TW"/>
              </w:rPr>
              <w:t>（2）具有</w:t>
            </w:r>
            <w:r>
              <w:rPr>
                <w:rFonts w:ascii="微软雅黑" w:hAnsi="微软雅黑" w:cs="微软雅黑" w:hint="eastAsia"/>
                <w:szCs w:val="21"/>
                <w:lang w:val="zh-TW"/>
              </w:rPr>
              <w:t>工程</w:t>
            </w:r>
            <w:r>
              <w:rPr>
                <w:rFonts w:ascii="微软雅黑" w:hAnsi="微软雅黑" w:cs="微软雅黑" w:hint="eastAsia"/>
                <w:szCs w:val="21"/>
              </w:rPr>
              <w:t>类</w:t>
            </w:r>
            <w:r>
              <w:rPr>
                <w:rFonts w:ascii="宋体" w:hAnsi="宋体" w:cs="宋体" w:hint="eastAsia"/>
                <w:szCs w:val="21"/>
                <w:lang w:val="zh-TW"/>
              </w:rPr>
              <w:t>中级工程师或以上职称的，得</w:t>
            </w:r>
            <w:r>
              <w:rPr>
                <w:rFonts w:ascii="宋体" w:hAnsi="宋体" w:cs="宋体" w:hint="eastAsia"/>
                <w:szCs w:val="21"/>
              </w:rPr>
              <w:t>4</w:t>
            </w:r>
            <w:r>
              <w:rPr>
                <w:rFonts w:ascii="宋体" w:hAnsi="宋体" w:cs="宋体" w:hint="eastAsia"/>
                <w:szCs w:val="21"/>
                <w:lang w:val="zh-TW"/>
              </w:rPr>
              <w:t>分；具有</w:t>
            </w:r>
            <w:r>
              <w:rPr>
                <w:rFonts w:ascii="微软雅黑" w:hAnsi="微软雅黑" w:cs="微软雅黑" w:hint="eastAsia"/>
                <w:szCs w:val="21"/>
                <w:lang w:val="zh-TW"/>
              </w:rPr>
              <w:t>工程</w:t>
            </w:r>
            <w:r>
              <w:rPr>
                <w:rFonts w:ascii="微软雅黑" w:hAnsi="微软雅黑" w:cs="微软雅黑" w:hint="eastAsia"/>
                <w:szCs w:val="21"/>
              </w:rPr>
              <w:t>类</w:t>
            </w:r>
            <w:r>
              <w:rPr>
                <w:rFonts w:ascii="宋体" w:hAnsi="宋体" w:cs="宋体" w:hint="eastAsia"/>
                <w:szCs w:val="21"/>
                <w:lang w:val="zh-TW"/>
              </w:rPr>
              <w:t>职称的，得</w:t>
            </w:r>
            <w:r>
              <w:rPr>
                <w:rFonts w:ascii="宋体" w:hAnsi="宋体" w:cs="宋体" w:hint="eastAsia"/>
                <w:szCs w:val="21"/>
              </w:rPr>
              <w:t>1</w:t>
            </w:r>
            <w:r>
              <w:rPr>
                <w:rFonts w:ascii="宋体" w:hAnsi="宋体" w:cs="宋体" w:hint="eastAsia"/>
                <w:szCs w:val="21"/>
                <w:lang w:val="zh-TW"/>
              </w:rPr>
              <w:t>分；</w:t>
            </w:r>
          </w:p>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lang w:val="zh-TW"/>
              </w:rPr>
              <w:t>（3）具有二级或以上</w:t>
            </w:r>
            <w:r>
              <w:rPr>
                <w:rFonts w:ascii="宋体" w:hAnsi="宋体" w:cs="宋体"/>
                <w:szCs w:val="21"/>
                <w:lang w:val="zh-TW"/>
              </w:rPr>
              <w:t>市政公用工程</w:t>
            </w:r>
            <w:r>
              <w:rPr>
                <w:rFonts w:ascii="宋体" w:hAnsi="宋体" w:cs="宋体" w:hint="eastAsia"/>
                <w:szCs w:val="21"/>
                <w:lang w:val="zh-TW"/>
              </w:rPr>
              <w:t>注册建造师</w:t>
            </w:r>
            <w:r>
              <w:rPr>
                <w:rFonts w:ascii="微软雅黑" w:hAnsi="微软雅黑" w:cs="微软雅黑" w:hint="eastAsia"/>
                <w:szCs w:val="21"/>
                <w:lang w:val="zh-TW"/>
              </w:rPr>
              <w:t>证书的</w:t>
            </w:r>
            <w:r>
              <w:rPr>
                <w:rFonts w:ascii="宋体" w:hAnsi="宋体" w:cs="宋体" w:hint="eastAsia"/>
                <w:szCs w:val="21"/>
                <w:lang w:val="zh-TW"/>
              </w:rPr>
              <w:t>，得</w:t>
            </w:r>
            <w:r>
              <w:rPr>
                <w:rFonts w:ascii="宋体" w:hAnsi="宋体" w:cs="宋体" w:hint="eastAsia"/>
                <w:szCs w:val="21"/>
              </w:rPr>
              <w:t>4</w:t>
            </w:r>
            <w:r>
              <w:rPr>
                <w:rFonts w:ascii="宋体" w:hAnsi="宋体" w:cs="宋体" w:hint="eastAsia"/>
                <w:szCs w:val="21"/>
                <w:lang w:val="zh-TW"/>
              </w:rPr>
              <w:t>分；</w:t>
            </w:r>
          </w:p>
          <w:p w:rsidR="00717F05" w:rsidRDefault="00936CE5">
            <w:pPr>
              <w:rPr>
                <w:rFonts w:ascii="宋体" w:hAnsi="宋体" w:cs="Arial Unicode MS"/>
                <w:b/>
              </w:rPr>
            </w:pPr>
            <w:r>
              <w:rPr>
                <w:rFonts w:ascii="宋体" w:hAnsi="宋体" w:cs="宋体" w:hint="eastAsia"/>
                <w:szCs w:val="21"/>
                <w:lang w:val="zh-TW"/>
              </w:rPr>
              <w:t>注：须提供安全生产考核合格证书扫描件或证书信息网页截图(从业经历时间以安全生产考核合格证书或证书信息网页截图发证时间开始计算到投标截止时间为止)、职称证扫描件、注册建造师证书扫描件，按每项得分计算。</w:t>
            </w:r>
          </w:p>
        </w:tc>
      </w:tr>
      <w:tr w:rsidR="00717F05">
        <w:trPr>
          <w:cantSplit/>
          <w:trHeight w:val="473"/>
          <w:jc w:val="center"/>
        </w:trPr>
        <w:tc>
          <w:tcPr>
            <w:tcW w:w="504" w:type="dxa"/>
            <w:vMerge/>
            <w:shd w:val="clear" w:color="auto" w:fill="auto"/>
            <w:vAlign w:val="center"/>
          </w:tcPr>
          <w:p w:rsidR="00717F05" w:rsidRDefault="00717F05">
            <w:pPr>
              <w:rPr>
                <w:rFonts w:ascii="宋体" w:hAnsi="宋体"/>
              </w:rPr>
            </w:pPr>
          </w:p>
        </w:tc>
        <w:tc>
          <w:tcPr>
            <w:tcW w:w="1115" w:type="dxa"/>
            <w:vMerge/>
            <w:shd w:val="clear" w:color="auto" w:fill="auto"/>
            <w:vAlign w:val="center"/>
          </w:tcPr>
          <w:p w:rsidR="00717F05" w:rsidRDefault="00717F05">
            <w:pPr>
              <w:rPr>
                <w:rFonts w:ascii="宋体" w:hAnsi="宋体"/>
              </w:rPr>
            </w:pPr>
          </w:p>
        </w:tc>
        <w:tc>
          <w:tcPr>
            <w:tcW w:w="1586" w:type="dxa"/>
            <w:shd w:val="clear" w:color="auto" w:fill="auto"/>
            <w:vAlign w:val="center"/>
          </w:tcPr>
          <w:p w:rsidR="00717F05" w:rsidRDefault="00936CE5">
            <w:pPr>
              <w:pStyle w:val="afff7"/>
              <w:jc w:val="center"/>
              <w:rPr>
                <w:rFonts w:hAnsi="宋体"/>
                <w:kern w:val="0"/>
                <w:sz w:val="21"/>
              </w:rPr>
            </w:pPr>
            <w:r>
              <w:rPr>
                <w:rFonts w:hAnsi="宋体" w:cs="宋体" w:hint="eastAsia"/>
                <w:b/>
                <w:bCs/>
                <w:kern w:val="0"/>
              </w:rPr>
              <w:t>质量负责人</w:t>
            </w:r>
          </w:p>
        </w:tc>
        <w:tc>
          <w:tcPr>
            <w:tcW w:w="850" w:type="dxa"/>
            <w:shd w:val="clear" w:color="auto" w:fill="auto"/>
            <w:vAlign w:val="center"/>
          </w:tcPr>
          <w:p w:rsidR="00717F05" w:rsidRDefault="00936CE5">
            <w:pPr>
              <w:pStyle w:val="afff7"/>
              <w:widowControl/>
              <w:jc w:val="center"/>
              <w:rPr>
                <w:rFonts w:hAnsi="宋体"/>
                <w:kern w:val="0"/>
                <w:sz w:val="21"/>
              </w:rPr>
            </w:pPr>
            <w:r>
              <w:rPr>
                <w:rFonts w:hAnsi="宋体" w:hint="eastAsia"/>
                <w:kern w:val="0"/>
                <w:sz w:val="21"/>
              </w:rPr>
              <w:t>10分</w:t>
            </w:r>
          </w:p>
        </w:tc>
        <w:tc>
          <w:tcPr>
            <w:tcW w:w="10574" w:type="dxa"/>
            <w:shd w:val="clear" w:color="auto" w:fill="auto"/>
            <w:vAlign w:val="center"/>
          </w:tcPr>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lang w:val="zh-TW"/>
              </w:rPr>
              <w:t>（1）</w:t>
            </w:r>
            <w:r>
              <w:rPr>
                <w:rFonts w:ascii="微软雅黑" w:hAnsi="微软雅黑" w:cs="微软雅黑" w:hint="eastAsia"/>
                <w:lang w:val="zh-TW"/>
              </w:rPr>
              <w:t>具</w:t>
            </w:r>
            <w:r>
              <w:rPr>
                <w:rFonts w:ascii="宋体" w:hAnsi="宋体" w:cs="宋体" w:hint="eastAsia"/>
                <w:szCs w:val="21"/>
                <w:lang w:val="zh-TW"/>
              </w:rPr>
              <w:t>有</w:t>
            </w:r>
            <w:proofErr w:type="gramStart"/>
            <w:r>
              <w:rPr>
                <w:rFonts w:ascii="宋体" w:hAnsi="宋体" w:cs="宋体" w:hint="eastAsia"/>
                <w:szCs w:val="21"/>
                <w:lang w:val="zh-TW"/>
              </w:rPr>
              <w:t>质量员</w:t>
            </w:r>
            <w:proofErr w:type="gramEnd"/>
            <w:r>
              <w:rPr>
                <w:rFonts w:ascii="宋体" w:hAnsi="宋体" w:cs="宋体" w:hint="eastAsia"/>
                <w:szCs w:val="21"/>
                <w:lang w:val="zh-TW"/>
              </w:rPr>
              <w:t>证书，得2分；</w:t>
            </w:r>
          </w:p>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lang w:val="zh-TW"/>
              </w:rPr>
              <w:t>（2）有一级</w:t>
            </w:r>
            <w:r>
              <w:rPr>
                <w:rFonts w:ascii="宋体" w:hAnsi="宋体" w:cs="宋体"/>
                <w:szCs w:val="21"/>
                <w:lang w:val="zh-TW"/>
              </w:rPr>
              <w:t>市政公用工程</w:t>
            </w:r>
            <w:r>
              <w:rPr>
                <w:rFonts w:ascii="宋体" w:hAnsi="宋体" w:cs="宋体" w:hint="eastAsia"/>
                <w:szCs w:val="21"/>
                <w:lang w:val="zh-TW"/>
              </w:rPr>
              <w:t>注册建造师，得5分；二级</w:t>
            </w:r>
            <w:r>
              <w:rPr>
                <w:rFonts w:ascii="宋体" w:hAnsi="宋体" w:cs="宋体"/>
                <w:szCs w:val="21"/>
                <w:lang w:val="zh-TW"/>
              </w:rPr>
              <w:t>市政公用工程</w:t>
            </w:r>
            <w:r>
              <w:rPr>
                <w:rFonts w:ascii="宋体" w:hAnsi="宋体" w:cs="宋体" w:hint="eastAsia"/>
                <w:szCs w:val="21"/>
                <w:lang w:val="zh-TW"/>
              </w:rPr>
              <w:t>注册建造师</w:t>
            </w:r>
            <w:r>
              <w:rPr>
                <w:rFonts w:ascii="微软雅黑" w:hAnsi="微软雅黑" w:cs="微软雅黑" w:hint="eastAsia"/>
                <w:szCs w:val="21"/>
                <w:lang w:val="zh-TW"/>
              </w:rPr>
              <w:t>证书的，得</w:t>
            </w:r>
            <w:r>
              <w:rPr>
                <w:rFonts w:ascii="微软雅黑" w:hAnsi="微软雅黑" w:cs="微软雅黑" w:hint="eastAsia"/>
                <w:szCs w:val="21"/>
              </w:rPr>
              <w:t>3</w:t>
            </w:r>
            <w:r>
              <w:rPr>
                <w:rFonts w:ascii="微软雅黑" w:hAnsi="微软雅黑" w:cs="微软雅黑" w:hint="eastAsia"/>
                <w:szCs w:val="21"/>
                <w:lang w:val="zh-TW"/>
              </w:rPr>
              <w:t>分</w:t>
            </w:r>
            <w:r>
              <w:rPr>
                <w:rFonts w:ascii="宋体" w:hAnsi="宋体" w:cs="宋体" w:hint="eastAsia"/>
                <w:szCs w:val="21"/>
                <w:lang w:val="zh-TW"/>
              </w:rPr>
              <w:t>；</w:t>
            </w:r>
          </w:p>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lang w:val="zh-TW"/>
              </w:rPr>
              <w:t>（3）2018年1月1日至投标截止时间</w:t>
            </w:r>
            <w:proofErr w:type="gramStart"/>
            <w:r>
              <w:rPr>
                <w:rFonts w:ascii="宋体" w:hAnsi="宋体" w:cs="宋体" w:hint="eastAsia"/>
                <w:szCs w:val="21"/>
                <w:lang w:val="zh-TW"/>
              </w:rPr>
              <w:t>止</w:t>
            </w:r>
            <w:proofErr w:type="gramEnd"/>
            <w:r>
              <w:rPr>
                <w:rFonts w:ascii="宋体" w:hAnsi="宋体" w:cs="宋体" w:hint="eastAsia"/>
                <w:szCs w:val="21"/>
                <w:lang w:val="zh-TW"/>
              </w:rPr>
              <w:t>获得过省级行政机构或省级工程协会颁发的工程质量管理类获奖</w:t>
            </w:r>
            <w:proofErr w:type="gramStart"/>
            <w:r>
              <w:rPr>
                <w:rFonts w:ascii="宋体" w:hAnsi="宋体" w:cs="宋体" w:hint="eastAsia"/>
                <w:szCs w:val="21"/>
                <w:lang w:val="zh-TW"/>
              </w:rPr>
              <w:t>证书证书</w:t>
            </w:r>
            <w:proofErr w:type="gramEnd"/>
            <w:r>
              <w:rPr>
                <w:rFonts w:ascii="宋体" w:hAnsi="宋体" w:cs="宋体" w:hint="eastAsia"/>
                <w:szCs w:val="21"/>
                <w:lang w:val="zh-TW"/>
              </w:rPr>
              <w:t>的，得</w:t>
            </w:r>
            <w:r>
              <w:rPr>
                <w:rFonts w:ascii="宋体" w:hAnsi="宋体" w:cs="宋体" w:hint="eastAsia"/>
                <w:szCs w:val="21"/>
              </w:rPr>
              <w:t>3</w:t>
            </w:r>
            <w:r>
              <w:rPr>
                <w:rFonts w:ascii="宋体" w:hAnsi="宋体" w:cs="宋体" w:hint="eastAsia"/>
                <w:szCs w:val="21"/>
                <w:lang w:val="zh-TW"/>
              </w:rPr>
              <w:t>分；</w:t>
            </w:r>
          </w:p>
          <w:p w:rsidR="00717F05" w:rsidRDefault="00936CE5">
            <w:pPr>
              <w:jc w:val="left"/>
              <w:rPr>
                <w:rFonts w:ascii="宋体" w:hAnsi="宋体" w:cs="Arial Unicode MS"/>
                <w:b/>
              </w:rPr>
            </w:pPr>
            <w:r>
              <w:rPr>
                <w:rFonts w:ascii="宋体" w:hAnsi="宋体" w:cs="宋体" w:hint="eastAsia"/>
                <w:szCs w:val="21"/>
                <w:lang w:val="zh-TW"/>
              </w:rPr>
              <w:t>注：须提供</w:t>
            </w:r>
            <w:proofErr w:type="gramStart"/>
            <w:r>
              <w:rPr>
                <w:rFonts w:ascii="宋体" w:hAnsi="宋体" w:cs="宋体" w:hint="eastAsia"/>
                <w:szCs w:val="21"/>
                <w:lang w:val="zh-TW"/>
              </w:rPr>
              <w:t>质量员</w:t>
            </w:r>
            <w:proofErr w:type="gramEnd"/>
            <w:r>
              <w:rPr>
                <w:rFonts w:ascii="宋体" w:hAnsi="宋体" w:cs="宋体" w:hint="eastAsia"/>
                <w:szCs w:val="21"/>
                <w:lang w:val="zh-TW"/>
              </w:rPr>
              <w:t>证扫描件、注册建造师证书扫描件、毕业证书扫描件及学历认证网页证明</w:t>
            </w:r>
            <w:r>
              <w:rPr>
                <w:rFonts w:ascii="宋体" w:hAnsi="宋体" w:cs="宋体" w:hint="eastAsia"/>
                <w:szCs w:val="21"/>
              </w:rPr>
              <w:t>或学历认证报告</w:t>
            </w:r>
            <w:r>
              <w:rPr>
                <w:rFonts w:ascii="宋体" w:hAnsi="宋体" w:cs="宋体" w:hint="eastAsia"/>
                <w:szCs w:val="21"/>
                <w:lang w:val="zh-TW"/>
              </w:rPr>
              <w:t>（</w:t>
            </w:r>
            <w:r>
              <w:rPr>
                <w:rFonts w:hint="eastAsia"/>
                <w:lang w:val="zh-TW"/>
              </w:rPr>
              <w:t>工作经验</w:t>
            </w:r>
            <w:proofErr w:type="gramStart"/>
            <w:r>
              <w:rPr>
                <w:rFonts w:hint="eastAsia"/>
                <w:lang w:val="zh-TW"/>
              </w:rPr>
              <w:t>以毕业</w:t>
            </w:r>
            <w:proofErr w:type="gramEnd"/>
            <w:r>
              <w:rPr>
                <w:rFonts w:hint="eastAsia"/>
                <w:lang w:val="zh-TW"/>
              </w:rPr>
              <w:t>证的发证日期开始计算到投标截止时间为止</w:t>
            </w:r>
            <w:r>
              <w:rPr>
                <w:rFonts w:hint="eastAsia"/>
              </w:rPr>
              <w:t>或</w:t>
            </w:r>
            <w:r>
              <w:rPr>
                <w:rFonts w:hint="eastAsia"/>
                <w:lang w:val="zh-TW"/>
              </w:rPr>
              <w:t>以获得职称时间开始计算</w:t>
            </w:r>
            <w:r>
              <w:rPr>
                <w:rFonts w:hint="eastAsia"/>
                <w:lang w:val="zh-TW"/>
              </w:rPr>
              <w:t>,</w:t>
            </w:r>
            <w:r>
              <w:rPr>
                <w:rFonts w:hint="eastAsia"/>
                <w:lang w:val="zh-TW"/>
              </w:rPr>
              <w:t>提供职称证书</w:t>
            </w:r>
            <w:r>
              <w:rPr>
                <w:rFonts w:ascii="宋体" w:hAnsi="宋体" w:cs="宋体" w:hint="eastAsia"/>
                <w:szCs w:val="21"/>
                <w:lang w:val="zh-TW"/>
              </w:rPr>
              <w:t>），满足上述情况的，按每项得分计算。</w:t>
            </w:r>
          </w:p>
        </w:tc>
      </w:tr>
      <w:tr w:rsidR="00717F05">
        <w:trPr>
          <w:cantSplit/>
          <w:trHeight w:val="473"/>
          <w:jc w:val="center"/>
        </w:trPr>
        <w:tc>
          <w:tcPr>
            <w:tcW w:w="504" w:type="dxa"/>
            <w:vMerge/>
            <w:shd w:val="clear" w:color="auto" w:fill="auto"/>
            <w:vAlign w:val="center"/>
          </w:tcPr>
          <w:p w:rsidR="00717F05" w:rsidRDefault="00717F05">
            <w:pPr>
              <w:rPr>
                <w:rFonts w:ascii="宋体" w:hAnsi="宋体"/>
              </w:rPr>
            </w:pPr>
          </w:p>
        </w:tc>
        <w:tc>
          <w:tcPr>
            <w:tcW w:w="1115" w:type="dxa"/>
            <w:vMerge/>
            <w:shd w:val="clear" w:color="auto" w:fill="auto"/>
            <w:vAlign w:val="center"/>
          </w:tcPr>
          <w:p w:rsidR="00717F05" w:rsidRDefault="00717F05">
            <w:pPr>
              <w:rPr>
                <w:rFonts w:ascii="宋体" w:hAnsi="宋体"/>
              </w:rPr>
            </w:pPr>
          </w:p>
        </w:tc>
        <w:tc>
          <w:tcPr>
            <w:tcW w:w="1586" w:type="dxa"/>
            <w:shd w:val="clear" w:color="auto" w:fill="auto"/>
            <w:vAlign w:val="center"/>
          </w:tcPr>
          <w:p w:rsidR="00717F05" w:rsidRDefault="00936CE5">
            <w:pPr>
              <w:rPr>
                <w:rFonts w:ascii="宋体" w:hAnsi="宋体"/>
              </w:rPr>
            </w:pPr>
            <w:r>
              <w:rPr>
                <w:rFonts w:ascii="宋体" w:hAnsi="宋体" w:cs="宋体" w:hint="eastAsia"/>
                <w:b/>
                <w:bCs/>
                <w:kern w:val="0"/>
                <w:szCs w:val="21"/>
              </w:rPr>
              <w:t>造价负责人</w:t>
            </w:r>
          </w:p>
        </w:tc>
        <w:tc>
          <w:tcPr>
            <w:tcW w:w="850" w:type="dxa"/>
            <w:shd w:val="clear" w:color="auto" w:fill="auto"/>
            <w:vAlign w:val="center"/>
          </w:tcPr>
          <w:p w:rsidR="00717F05" w:rsidRDefault="00936CE5">
            <w:pPr>
              <w:pStyle w:val="afff7"/>
              <w:widowControl/>
              <w:jc w:val="center"/>
              <w:rPr>
                <w:rFonts w:hAnsi="宋体"/>
                <w:kern w:val="0"/>
                <w:sz w:val="21"/>
              </w:rPr>
            </w:pPr>
            <w:r>
              <w:rPr>
                <w:rFonts w:hAnsi="宋体" w:hint="eastAsia"/>
                <w:kern w:val="0"/>
                <w:sz w:val="21"/>
              </w:rPr>
              <w:t>10分</w:t>
            </w:r>
          </w:p>
        </w:tc>
        <w:tc>
          <w:tcPr>
            <w:tcW w:w="10574" w:type="dxa"/>
            <w:shd w:val="clear" w:color="auto" w:fill="auto"/>
            <w:vAlign w:val="center"/>
          </w:tcPr>
          <w:p w:rsidR="00717F05" w:rsidRDefault="00936CE5">
            <w:pPr>
              <w:tabs>
                <w:tab w:val="left" w:pos="360"/>
              </w:tabs>
              <w:snapToGrid w:val="0"/>
              <w:spacing w:line="360" w:lineRule="auto"/>
              <w:rPr>
                <w:rFonts w:ascii="宋体" w:hAnsi="宋体" w:cs="宋体"/>
                <w:szCs w:val="21"/>
              </w:rPr>
            </w:pPr>
            <w:r>
              <w:rPr>
                <w:rFonts w:ascii="宋体" w:hAnsi="宋体" w:cs="宋体" w:hint="eastAsia"/>
                <w:szCs w:val="21"/>
                <w:lang w:val="zh-TW"/>
              </w:rPr>
              <w:t>（1）具有注册造价工程师证书</w:t>
            </w:r>
            <w:r>
              <w:rPr>
                <w:rFonts w:ascii="宋体" w:hAnsi="宋体" w:cs="宋体" w:hint="eastAsia"/>
                <w:szCs w:val="21"/>
              </w:rPr>
              <w:t>且具有</w:t>
            </w:r>
            <w:r>
              <w:rPr>
                <w:rFonts w:ascii="微软雅黑" w:hAnsi="微软雅黑" w:cs="微软雅黑" w:hint="eastAsia"/>
                <w:szCs w:val="21"/>
              </w:rPr>
              <w:t>市政类</w:t>
            </w:r>
            <w:r>
              <w:rPr>
                <w:rFonts w:ascii="宋体" w:hAnsi="宋体" w:cs="宋体" w:hint="eastAsia"/>
                <w:szCs w:val="21"/>
              </w:rPr>
              <w:t>高</w:t>
            </w:r>
            <w:r>
              <w:rPr>
                <w:rFonts w:ascii="宋体" w:hAnsi="宋体" w:cs="宋体" w:hint="eastAsia"/>
                <w:szCs w:val="21"/>
                <w:lang w:val="zh-TW"/>
              </w:rPr>
              <w:t>级工程师或以上职称的，得3分；具有注册造价工程师证书</w:t>
            </w:r>
            <w:r>
              <w:rPr>
                <w:rFonts w:ascii="宋体" w:hAnsi="宋体" w:cs="宋体" w:hint="eastAsia"/>
                <w:szCs w:val="21"/>
              </w:rPr>
              <w:t>且具有</w:t>
            </w:r>
            <w:r>
              <w:rPr>
                <w:rFonts w:ascii="微软雅黑" w:hAnsi="微软雅黑" w:cs="微软雅黑" w:hint="eastAsia"/>
                <w:szCs w:val="21"/>
              </w:rPr>
              <w:t>市政类</w:t>
            </w:r>
            <w:r>
              <w:rPr>
                <w:rFonts w:ascii="宋体" w:hAnsi="宋体" w:cs="宋体" w:hint="eastAsia"/>
                <w:szCs w:val="21"/>
              </w:rPr>
              <w:t>中</w:t>
            </w:r>
            <w:r>
              <w:rPr>
                <w:rFonts w:ascii="宋体" w:hAnsi="宋体" w:cs="宋体" w:hint="eastAsia"/>
                <w:szCs w:val="21"/>
                <w:lang w:val="zh-TW"/>
              </w:rPr>
              <w:t>级工程师或以上职称的，</w:t>
            </w:r>
            <w:r>
              <w:rPr>
                <w:rFonts w:ascii="宋体" w:hAnsi="宋体" w:cs="宋体" w:hint="eastAsia"/>
                <w:szCs w:val="21"/>
              </w:rPr>
              <w:t>得1分</w:t>
            </w:r>
          </w:p>
          <w:p w:rsidR="00717F05" w:rsidRDefault="00936CE5">
            <w:pPr>
              <w:tabs>
                <w:tab w:val="left" w:pos="360"/>
              </w:tabs>
              <w:snapToGrid w:val="0"/>
              <w:spacing w:line="360" w:lineRule="auto"/>
              <w:rPr>
                <w:rFonts w:ascii="微软雅黑" w:hAnsi="微软雅黑" w:cs="微软雅黑"/>
                <w:szCs w:val="21"/>
                <w:lang w:val="zh-TW"/>
              </w:rPr>
            </w:pPr>
            <w:r>
              <w:rPr>
                <w:rFonts w:ascii="宋体" w:hAnsi="宋体" w:cs="宋体" w:hint="eastAsia"/>
                <w:szCs w:val="21"/>
                <w:lang w:val="zh-TW"/>
              </w:rPr>
              <w:t>（2）具有二级或以上</w:t>
            </w:r>
            <w:r>
              <w:rPr>
                <w:rFonts w:ascii="宋体" w:hAnsi="宋体" w:cs="宋体"/>
                <w:szCs w:val="21"/>
                <w:lang w:val="zh-TW"/>
              </w:rPr>
              <w:t>市政公用工程</w:t>
            </w:r>
            <w:r>
              <w:rPr>
                <w:rFonts w:ascii="宋体" w:hAnsi="宋体" w:cs="宋体" w:hint="eastAsia"/>
                <w:szCs w:val="21"/>
                <w:lang w:val="zh-TW"/>
              </w:rPr>
              <w:t>注册建造师</w:t>
            </w:r>
            <w:r>
              <w:rPr>
                <w:rFonts w:ascii="微软雅黑" w:hAnsi="微软雅黑" w:cs="微软雅黑" w:hint="eastAsia"/>
                <w:szCs w:val="21"/>
                <w:lang w:val="zh-TW"/>
              </w:rPr>
              <w:t>证书的，得</w:t>
            </w:r>
            <w:r>
              <w:rPr>
                <w:rFonts w:ascii="微软雅黑" w:hAnsi="微软雅黑" w:cs="微软雅黑" w:hint="eastAsia"/>
                <w:szCs w:val="21"/>
              </w:rPr>
              <w:t>3</w:t>
            </w:r>
            <w:r>
              <w:rPr>
                <w:rFonts w:ascii="微软雅黑" w:hAnsi="微软雅黑" w:cs="微软雅黑" w:hint="eastAsia"/>
                <w:szCs w:val="21"/>
                <w:lang w:val="zh-TW"/>
              </w:rPr>
              <w:t>分；</w:t>
            </w:r>
          </w:p>
          <w:p w:rsidR="00717F05" w:rsidRDefault="00936CE5">
            <w:pPr>
              <w:pStyle w:val="Style3"/>
              <w:spacing w:line="360" w:lineRule="auto"/>
              <w:rPr>
                <w:lang w:val="zh-TW"/>
              </w:rPr>
            </w:pPr>
            <w:r>
              <w:rPr>
                <w:rFonts w:ascii="宋体" w:hAnsi="宋体" w:cs="宋体" w:hint="eastAsia"/>
                <w:szCs w:val="21"/>
                <w:lang w:val="zh-TW"/>
              </w:rPr>
              <w:t>（</w:t>
            </w:r>
            <w:r>
              <w:rPr>
                <w:rFonts w:ascii="宋体" w:hAnsi="宋体" w:cs="宋体" w:hint="eastAsia"/>
                <w:szCs w:val="21"/>
              </w:rPr>
              <w:t>3</w:t>
            </w:r>
            <w:r>
              <w:rPr>
                <w:rFonts w:ascii="宋体" w:hAnsi="宋体" w:cs="宋体" w:hint="eastAsia"/>
                <w:szCs w:val="21"/>
                <w:lang w:val="zh-TW"/>
              </w:rPr>
              <w:t>）具有工作经验10年（含）及以上的，得4分；具有工作经验5年以上10年以下的，得2分；工作经验5年（含）及以下的，得1分；</w:t>
            </w:r>
          </w:p>
          <w:p w:rsidR="00717F05" w:rsidRDefault="00936CE5">
            <w:pPr>
              <w:rPr>
                <w:rFonts w:ascii="宋体" w:hAnsi="宋体" w:cs="Arial Unicode MS"/>
                <w:b/>
              </w:rPr>
            </w:pPr>
            <w:r>
              <w:rPr>
                <w:rFonts w:ascii="微软雅黑" w:hAnsi="微软雅黑" w:cs="微软雅黑" w:hint="eastAsia"/>
                <w:szCs w:val="21"/>
                <w:lang w:val="zh-TW"/>
              </w:rPr>
              <w:t>注：须提供注册建造师证书扫描件、造价工程师注册证扫描件，</w:t>
            </w:r>
            <w:r>
              <w:rPr>
                <w:rFonts w:ascii="宋体" w:hAnsi="宋体" w:cs="宋体" w:hint="eastAsia"/>
                <w:szCs w:val="21"/>
                <w:lang w:val="zh-TW"/>
              </w:rPr>
              <w:t>毕业证书扫描件及学历认证网页证明</w:t>
            </w:r>
            <w:r>
              <w:rPr>
                <w:rFonts w:ascii="宋体" w:hAnsi="宋体" w:cs="宋体" w:hint="eastAsia"/>
                <w:szCs w:val="21"/>
              </w:rPr>
              <w:t>或学历认证报告</w:t>
            </w:r>
            <w:r>
              <w:rPr>
                <w:rFonts w:ascii="宋体" w:hAnsi="宋体" w:cs="宋体" w:hint="eastAsia"/>
                <w:szCs w:val="21"/>
                <w:lang w:val="zh-TW"/>
              </w:rPr>
              <w:t>（</w:t>
            </w:r>
            <w:r>
              <w:rPr>
                <w:rFonts w:hint="eastAsia"/>
                <w:lang w:val="zh-TW"/>
              </w:rPr>
              <w:t>工作经验</w:t>
            </w:r>
            <w:proofErr w:type="gramStart"/>
            <w:r>
              <w:rPr>
                <w:rFonts w:hint="eastAsia"/>
                <w:lang w:val="zh-TW"/>
              </w:rPr>
              <w:t>以毕业</w:t>
            </w:r>
            <w:proofErr w:type="gramEnd"/>
            <w:r>
              <w:rPr>
                <w:rFonts w:hint="eastAsia"/>
                <w:lang w:val="zh-TW"/>
              </w:rPr>
              <w:t>证的发证日期开始计算到投标截止时间为止</w:t>
            </w:r>
            <w:r>
              <w:rPr>
                <w:rFonts w:hint="eastAsia"/>
              </w:rPr>
              <w:t>或</w:t>
            </w:r>
            <w:r>
              <w:rPr>
                <w:rFonts w:hint="eastAsia"/>
                <w:lang w:val="zh-TW"/>
              </w:rPr>
              <w:t>以获得职称时间开始计算</w:t>
            </w:r>
            <w:r>
              <w:rPr>
                <w:rFonts w:hint="eastAsia"/>
                <w:lang w:val="zh-TW"/>
              </w:rPr>
              <w:t>,</w:t>
            </w:r>
            <w:r>
              <w:rPr>
                <w:rFonts w:hint="eastAsia"/>
                <w:lang w:val="zh-TW"/>
              </w:rPr>
              <w:t>提供职称证书</w:t>
            </w:r>
            <w:r>
              <w:rPr>
                <w:rFonts w:ascii="宋体" w:hAnsi="宋体" w:cs="宋体" w:hint="eastAsia"/>
                <w:szCs w:val="21"/>
                <w:lang w:val="zh-TW"/>
              </w:rPr>
              <w:t>）</w:t>
            </w:r>
            <w:r>
              <w:rPr>
                <w:rFonts w:ascii="微软雅黑" w:hAnsi="微软雅黑" w:cs="微软雅黑" w:hint="eastAsia"/>
                <w:szCs w:val="21"/>
                <w:lang w:val="zh-TW"/>
              </w:rPr>
              <w:t>按每项得分计算。</w:t>
            </w:r>
          </w:p>
        </w:tc>
      </w:tr>
      <w:tr w:rsidR="00717F05">
        <w:trPr>
          <w:cantSplit/>
          <w:trHeight w:val="473"/>
          <w:jc w:val="center"/>
        </w:trPr>
        <w:tc>
          <w:tcPr>
            <w:tcW w:w="504" w:type="dxa"/>
            <w:vMerge/>
            <w:shd w:val="clear" w:color="auto" w:fill="auto"/>
            <w:vAlign w:val="center"/>
          </w:tcPr>
          <w:p w:rsidR="00717F05" w:rsidRDefault="00717F05">
            <w:pPr>
              <w:rPr>
                <w:rFonts w:ascii="宋体" w:hAnsi="宋体"/>
              </w:rPr>
            </w:pPr>
          </w:p>
        </w:tc>
        <w:tc>
          <w:tcPr>
            <w:tcW w:w="1115" w:type="dxa"/>
            <w:vMerge/>
            <w:shd w:val="clear" w:color="auto" w:fill="auto"/>
            <w:vAlign w:val="center"/>
          </w:tcPr>
          <w:p w:rsidR="00717F05" w:rsidRDefault="00717F05">
            <w:pPr>
              <w:rPr>
                <w:rFonts w:ascii="宋体" w:hAnsi="宋体"/>
              </w:rPr>
            </w:pPr>
          </w:p>
        </w:tc>
        <w:tc>
          <w:tcPr>
            <w:tcW w:w="1586" w:type="dxa"/>
            <w:shd w:val="clear" w:color="auto" w:fill="auto"/>
            <w:vAlign w:val="center"/>
          </w:tcPr>
          <w:p w:rsidR="00717F05" w:rsidRDefault="00936CE5">
            <w:pPr>
              <w:snapToGrid w:val="0"/>
              <w:spacing w:line="360" w:lineRule="auto"/>
              <w:jc w:val="center"/>
              <w:rPr>
                <w:rFonts w:ascii="宋体" w:hAnsi="宋体" w:cs="宋体"/>
                <w:b/>
                <w:bCs/>
                <w:kern w:val="0"/>
                <w:szCs w:val="21"/>
              </w:rPr>
            </w:pPr>
            <w:r>
              <w:rPr>
                <w:rFonts w:ascii="宋体" w:hAnsi="宋体" w:cs="宋体" w:hint="eastAsia"/>
                <w:b/>
                <w:bCs/>
                <w:kern w:val="0"/>
                <w:szCs w:val="21"/>
              </w:rPr>
              <w:t>其它人员</w:t>
            </w:r>
          </w:p>
        </w:tc>
        <w:tc>
          <w:tcPr>
            <w:tcW w:w="850" w:type="dxa"/>
            <w:shd w:val="clear" w:color="auto" w:fill="auto"/>
            <w:vAlign w:val="center"/>
          </w:tcPr>
          <w:p w:rsidR="00717F05" w:rsidRDefault="00936CE5">
            <w:pPr>
              <w:tabs>
                <w:tab w:val="left" w:pos="360"/>
              </w:tabs>
              <w:snapToGrid w:val="0"/>
              <w:spacing w:line="360" w:lineRule="auto"/>
              <w:jc w:val="center"/>
              <w:rPr>
                <w:rFonts w:ascii="宋体" w:hAnsi="宋体" w:cs="宋体"/>
                <w:szCs w:val="21"/>
              </w:rPr>
            </w:pPr>
            <w:r>
              <w:rPr>
                <w:rFonts w:ascii="宋体" w:hAnsi="宋体" w:cs="宋体" w:hint="eastAsia"/>
                <w:szCs w:val="21"/>
              </w:rPr>
              <w:t>30</w:t>
            </w:r>
          </w:p>
        </w:tc>
        <w:tc>
          <w:tcPr>
            <w:tcW w:w="10574" w:type="dxa"/>
            <w:shd w:val="clear" w:color="auto" w:fill="auto"/>
            <w:vAlign w:val="center"/>
          </w:tcPr>
          <w:p w:rsidR="00717F05" w:rsidRDefault="00936CE5">
            <w:pPr>
              <w:tabs>
                <w:tab w:val="left" w:pos="360"/>
              </w:tabs>
              <w:snapToGrid w:val="0"/>
              <w:spacing w:line="360" w:lineRule="auto"/>
              <w:rPr>
                <w:rFonts w:ascii="宋体" w:hAnsi="宋体" w:cs="宋体"/>
                <w:szCs w:val="21"/>
                <w:lang w:val="zh-TW"/>
              </w:rPr>
            </w:pPr>
            <w:proofErr w:type="gramStart"/>
            <w:r>
              <w:rPr>
                <w:rFonts w:ascii="宋体" w:hAnsi="宋体" w:cs="宋体" w:hint="eastAsia"/>
                <w:szCs w:val="21"/>
                <w:lang w:val="zh-TW"/>
              </w:rPr>
              <w:t>除项目</w:t>
            </w:r>
            <w:proofErr w:type="gramEnd"/>
            <w:r>
              <w:rPr>
                <w:rFonts w:ascii="宋体" w:hAnsi="宋体" w:cs="宋体" w:hint="eastAsia"/>
                <w:szCs w:val="21"/>
                <w:lang w:val="zh-TW"/>
              </w:rPr>
              <w:t>负责人、技术负责人、质量负责人、安全负责人、造价负责人外，拟投入本项目组织机构配置完善合理，其中：</w:t>
            </w:r>
          </w:p>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lang w:val="zh-TW"/>
              </w:rPr>
              <w:t>给水排水高级工程师1人、电气高级工程师1人、市政工程中级或以上工程师1人、建筑给水排水中级或以上工程师1人、施工员1人、</w:t>
            </w:r>
            <w:proofErr w:type="gramStart"/>
            <w:r>
              <w:rPr>
                <w:rFonts w:ascii="宋体" w:hAnsi="宋体" w:cs="宋体" w:hint="eastAsia"/>
                <w:szCs w:val="21"/>
                <w:lang w:val="zh-TW"/>
              </w:rPr>
              <w:t>质量员</w:t>
            </w:r>
            <w:proofErr w:type="gramEnd"/>
            <w:r>
              <w:rPr>
                <w:rFonts w:ascii="宋体" w:hAnsi="宋体" w:cs="宋体" w:hint="eastAsia"/>
                <w:szCs w:val="21"/>
                <w:lang w:val="zh-TW"/>
              </w:rPr>
              <w:t>1人、专职安全员1人、资料员1人、测量员1人、材料员1人（以上人员不得兼任）；每配备以上一个种类人员得3分，全部种类人员配备的得30分。</w:t>
            </w:r>
          </w:p>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lang w:val="zh-TW"/>
              </w:rPr>
              <w:t>注：须提供相关证书扫描件，不满足上述情况的不得分。</w:t>
            </w:r>
          </w:p>
        </w:tc>
      </w:tr>
      <w:tr w:rsidR="00717F05">
        <w:trPr>
          <w:cantSplit/>
          <w:trHeight w:val="1635"/>
          <w:jc w:val="center"/>
        </w:trPr>
        <w:tc>
          <w:tcPr>
            <w:tcW w:w="504" w:type="dxa"/>
            <w:vMerge w:val="restart"/>
            <w:shd w:val="clear" w:color="auto" w:fill="auto"/>
            <w:vAlign w:val="center"/>
          </w:tcPr>
          <w:p w:rsidR="00717F05" w:rsidRDefault="00936CE5">
            <w:pPr>
              <w:adjustRightInd w:val="0"/>
              <w:snapToGrid w:val="0"/>
              <w:jc w:val="center"/>
              <w:rPr>
                <w:rFonts w:ascii="宋体" w:hAnsi="宋体"/>
                <w:szCs w:val="21"/>
              </w:rPr>
            </w:pPr>
            <w:r>
              <w:rPr>
                <w:rFonts w:ascii="宋体" w:hAnsi="宋体" w:hint="eastAsia"/>
                <w:szCs w:val="21"/>
              </w:rPr>
              <w:t>二</w:t>
            </w:r>
          </w:p>
        </w:tc>
        <w:tc>
          <w:tcPr>
            <w:tcW w:w="1115" w:type="dxa"/>
            <w:vMerge w:val="restart"/>
            <w:shd w:val="clear" w:color="auto" w:fill="auto"/>
            <w:vAlign w:val="center"/>
          </w:tcPr>
          <w:p w:rsidR="00717F05" w:rsidRDefault="00936CE5">
            <w:pPr>
              <w:widowControl/>
              <w:adjustRightInd w:val="0"/>
              <w:snapToGrid w:val="0"/>
              <w:jc w:val="center"/>
              <w:rPr>
                <w:rFonts w:ascii="宋体" w:hAnsi="宋体"/>
                <w:b/>
                <w:szCs w:val="21"/>
              </w:rPr>
            </w:pPr>
            <w:r>
              <w:rPr>
                <w:rFonts w:ascii="宋体" w:hAnsi="宋体" w:hint="eastAsia"/>
                <w:b/>
                <w:szCs w:val="21"/>
              </w:rPr>
              <w:t>企业资信（30分）</w:t>
            </w:r>
          </w:p>
        </w:tc>
        <w:tc>
          <w:tcPr>
            <w:tcW w:w="1586" w:type="dxa"/>
            <w:shd w:val="clear" w:color="auto" w:fill="auto"/>
            <w:vAlign w:val="center"/>
          </w:tcPr>
          <w:p w:rsidR="00717F05" w:rsidRDefault="00936CE5">
            <w:pPr>
              <w:snapToGrid w:val="0"/>
              <w:spacing w:line="360" w:lineRule="auto"/>
              <w:jc w:val="center"/>
              <w:rPr>
                <w:rFonts w:ascii="宋体" w:hAnsi="宋体"/>
                <w:kern w:val="0"/>
                <w:szCs w:val="21"/>
              </w:rPr>
            </w:pPr>
            <w:r>
              <w:rPr>
                <w:rFonts w:ascii="宋体" w:hAnsi="宋体" w:cs="宋体" w:hint="eastAsia"/>
                <w:b/>
                <w:bCs/>
                <w:kern w:val="0"/>
                <w:szCs w:val="21"/>
              </w:rPr>
              <w:t>业绩</w:t>
            </w:r>
          </w:p>
        </w:tc>
        <w:tc>
          <w:tcPr>
            <w:tcW w:w="850" w:type="dxa"/>
            <w:shd w:val="clear" w:color="auto" w:fill="auto"/>
            <w:vAlign w:val="center"/>
          </w:tcPr>
          <w:p w:rsidR="00717F05" w:rsidRDefault="00936CE5">
            <w:pPr>
              <w:tabs>
                <w:tab w:val="left" w:pos="360"/>
              </w:tabs>
              <w:snapToGrid w:val="0"/>
              <w:spacing w:line="360" w:lineRule="auto"/>
              <w:jc w:val="center"/>
              <w:rPr>
                <w:rFonts w:ascii="宋体" w:hAnsi="宋体" w:cs="宋体"/>
                <w:szCs w:val="21"/>
              </w:rPr>
            </w:pPr>
            <w:r>
              <w:rPr>
                <w:rFonts w:ascii="宋体" w:hAnsi="宋体" w:cs="宋体" w:hint="eastAsia"/>
                <w:szCs w:val="21"/>
              </w:rPr>
              <w:t>15</w:t>
            </w:r>
          </w:p>
        </w:tc>
        <w:tc>
          <w:tcPr>
            <w:tcW w:w="10574" w:type="dxa"/>
            <w:shd w:val="clear" w:color="auto" w:fill="auto"/>
            <w:vAlign w:val="center"/>
          </w:tcPr>
          <w:p w:rsidR="00717F05" w:rsidRDefault="00936CE5">
            <w:pPr>
              <w:tabs>
                <w:tab w:val="left" w:pos="360"/>
              </w:tabs>
              <w:snapToGrid w:val="0"/>
              <w:spacing w:line="360" w:lineRule="auto"/>
              <w:rPr>
                <w:rFonts w:ascii="微软雅黑" w:hAnsi="微软雅黑" w:cs="微软雅黑"/>
                <w:szCs w:val="21"/>
              </w:rPr>
            </w:pPr>
            <w:r>
              <w:rPr>
                <w:rFonts w:ascii="微软雅黑" w:hAnsi="微软雅黑" w:cs="微软雅黑" w:hint="eastAsia"/>
                <w:szCs w:val="21"/>
              </w:rPr>
              <w:t>投标人自</w:t>
            </w:r>
            <w:r>
              <w:rPr>
                <w:rFonts w:ascii="微软雅黑" w:hAnsi="微软雅黑" w:cs="微软雅黑" w:hint="eastAsia"/>
                <w:szCs w:val="21"/>
              </w:rPr>
              <w:t>2018</w:t>
            </w:r>
            <w:r>
              <w:rPr>
                <w:rFonts w:ascii="微软雅黑" w:hAnsi="微软雅黑" w:cs="微软雅黑" w:hint="eastAsia"/>
                <w:szCs w:val="21"/>
              </w:rPr>
              <w:t>年</w:t>
            </w:r>
            <w:r>
              <w:rPr>
                <w:rFonts w:ascii="微软雅黑" w:hAnsi="微软雅黑" w:cs="微软雅黑" w:hint="eastAsia"/>
                <w:szCs w:val="21"/>
              </w:rPr>
              <w:t>1</w:t>
            </w:r>
            <w:r>
              <w:rPr>
                <w:rFonts w:ascii="微软雅黑" w:hAnsi="微软雅黑" w:cs="微软雅黑" w:hint="eastAsia"/>
                <w:szCs w:val="21"/>
              </w:rPr>
              <w:t>月</w:t>
            </w:r>
            <w:r>
              <w:rPr>
                <w:rFonts w:ascii="微软雅黑" w:hAnsi="微软雅黑" w:cs="微软雅黑" w:hint="eastAsia"/>
                <w:szCs w:val="21"/>
              </w:rPr>
              <w:t>1</w:t>
            </w:r>
            <w:r>
              <w:rPr>
                <w:rFonts w:ascii="微软雅黑" w:hAnsi="微软雅黑" w:cs="微软雅黑" w:hint="eastAsia"/>
                <w:szCs w:val="21"/>
              </w:rPr>
              <w:t>日至今完成过市政公用工程类业绩，每一项得</w:t>
            </w:r>
            <w:r>
              <w:rPr>
                <w:rFonts w:ascii="微软雅黑" w:hAnsi="微软雅黑" w:cs="微软雅黑" w:hint="eastAsia"/>
                <w:szCs w:val="21"/>
              </w:rPr>
              <w:t>5</w:t>
            </w:r>
            <w:r>
              <w:rPr>
                <w:rFonts w:ascii="微软雅黑" w:hAnsi="微软雅黑" w:cs="微软雅黑" w:hint="eastAsia"/>
                <w:szCs w:val="21"/>
              </w:rPr>
              <w:t>分，本项最高得</w:t>
            </w:r>
            <w:r>
              <w:rPr>
                <w:rFonts w:ascii="微软雅黑" w:hAnsi="微软雅黑" w:cs="微软雅黑" w:hint="eastAsia"/>
                <w:szCs w:val="21"/>
              </w:rPr>
              <w:t>15</w:t>
            </w:r>
            <w:r>
              <w:rPr>
                <w:rFonts w:ascii="微软雅黑" w:hAnsi="微软雅黑" w:cs="微软雅黑" w:hint="eastAsia"/>
                <w:szCs w:val="21"/>
              </w:rPr>
              <w:t>分。</w:t>
            </w:r>
          </w:p>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rPr>
              <w:t>需提供中标（成交）通知书、合同、竣工验收报告复印件，并提供中标（成交）公告</w:t>
            </w:r>
            <w:proofErr w:type="gramStart"/>
            <w:r>
              <w:rPr>
                <w:rFonts w:ascii="宋体" w:hAnsi="宋体" w:cs="宋体" w:hint="eastAsia"/>
                <w:szCs w:val="21"/>
              </w:rPr>
              <w:t>的网查链接</w:t>
            </w:r>
            <w:proofErr w:type="gramEnd"/>
            <w:r>
              <w:rPr>
                <w:rFonts w:ascii="宋体" w:hAnsi="宋体" w:cs="宋体" w:hint="eastAsia"/>
                <w:szCs w:val="21"/>
              </w:rPr>
              <w:t>及截图。</w:t>
            </w:r>
            <w:r>
              <w:rPr>
                <w:rFonts w:ascii="宋体" w:hAnsi="宋体" w:cs="宋体" w:hint="eastAsia"/>
                <w:kern w:val="0"/>
                <w:szCs w:val="21"/>
              </w:rPr>
              <w:t>不提供或提供的不符合要求的不得分。</w:t>
            </w:r>
          </w:p>
        </w:tc>
      </w:tr>
      <w:tr w:rsidR="00717F05">
        <w:trPr>
          <w:cantSplit/>
          <w:trHeight w:val="2126"/>
          <w:jc w:val="center"/>
        </w:trPr>
        <w:tc>
          <w:tcPr>
            <w:tcW w:w="504" w:type="dxa"/>
            <w:vMerge/>
            <w:shd w:val="clear" w:color="auto" w:fill="auto"/>
            <w:vAlign w:val="center"/>
          </w:tcPr>
          <w:p w:rsidR="00717F05" w:rsidRDefault="00717F05">
            <w:pPr>
              <w:rPr>
                <w:rFonts w:ascii="宋体" w:hAnsi="宋体"/>
              </w:rPr>
            </w:pPr>
          </w:p>
        </w:tc>
        <w:tc>
          <w:tcPr>
            <w:tcW w:w="1115" w:type="dxa"/>
            <w:vMerge/>
            <w:shd w:val="clear" w:color="auto" w:fill="auto"/>
            <w:vAlign w:val="center"/>
          </w:tcPr>
          <w:p w:rsidR="00717F05" w:rsidRDefault="00717F05">
            <w:pPr>
              <w:rPr>
                <w:rFonts w:ascii="宋体" w:hAnsi="宋体"/>
              </w:rPr>
            </w:pPr>
          </w:p>
        </w:tc>
        <w:tc>
          <w:tcPr>
            <w:tcW w:w="1586" w:type="dxa"/>
            <w:shd w:val="clear" w:color="auto" w:fill="auto"/>
            <w:vAlign w:val="center"/>
          </w:tcPr>
          <w:p w:rsidR="00717F05" w:rsidRDefault="00936CE5">
            <w:pPr>
              <w:snapToGrid w:val="0"/>
              <w:spacing w:line="360" w:lineRule="auto"/>
              <w:jc w:val="center"/>
              <w:rPr>
                <w:rFonts w:ascii="宋体" w:hAnsi="宋体" w:cs="宋体"/>
                <w:b/>
                <w:bCs/>
                <w:kern w:val="0"/>
                <w:szCs w:val="21"/>
              </w:rPr>
            </w:pPr>
            <w:r>
              <w:rPr>
                <w:rFonts w:ascii="宋体" w:hAnsi="宋体" w:cs="宋体" w:hint="eastAsia"/>
                <w:b/>
                <w:bCs/>
                <w:kern w:val="0"/>
                <w:szCs w:val="21"/>
              </w:rPr>
              <w:t>第三方评价</w:t>
            </w:r>
          </w:p>
        </w:tc>
        <w:tc>
          <w:tcPr>
            <w:tcW w:w="850" w:type="dxa"/>
            <w:shd w:val="clear" w:color="auto" w:fill="auto"/>
            <w:vAlign w:val="center"/>
          </w:tcPr>
          <w:p w:rsidR="00717F05" w:rsidRDefault="00936CE5">
            <w:pPr>
              <w:tabs>
                <w:tab w:val="left" w:pos="360"/>
              </w:tabs>
              <w:snapToGrid w:val="0"/>
              <w:spacing w:line="360" w:lineRule="auto"/>
              <w:jc w:val="center"/>
              <w:rPr>
                <w:rFonts w:ascii="宋体" w:hAnsi="宋体" w:cs="宋体"/>
                <w:szCs w:val="21"/>
              </w:rPr>
            </w:pPr>
            <w:r>
              <w:rPr>
                <w:rFonts w:ascii="宋体" w:hAnsi="宋体" w:cs="宋体" w:hint="eastAsia"/>
                <w:szCs w:val="21"/>
              </w:rPr>
              <w:t>6</w:t>
            </w:r>
          </w:p>
        </w:tc>
        <w:tc>
          <w:tcPr>
            <w:tcW w:w="10574" w:type="dxa"/>
            <w:shd w:val="clear" w:color="auto" w:fill="auto"/>
            <w:vAlign w:val="center"/>
          </w:tcPr>
          <w:p w:rsidR="00717F05" w:rsidRDefault="00936CE5">
            <w:pPr>
              <w:tabs>
                <w:tab w:val="left" w:pos="360"/>
              </w:tabs>
              <w:snapToGrid w:val="0"/>
              <w:spacing w:line="360" w:lineRule="auto"/>
              <w:rPr>
                <w:rFonts w:ascii="宋体" w:hAnsi="宋体" w:cs="宋体"/>
                <w:szCs w:val="21"/>
                <w:lang w:val="zh-TW"/>
              </w:rPr>
            </w:pPr>
            <w:r>
              <w:rPr>
                <w:rFonts w:ascii="宋体" w:hAnsi="宋体" w:cs="宋体" w:hint="eastAsia"/>
                <w:szCs w:val="21"/>
                <w:lang w:val="zh-CN"/>
              </w:rPr>
              <w:t>投标人获得过质量管理体系认证、职业健康安全管理体系认证、环境管理体系</w:t>
            </w:r>
            <w:r>
              <w:rPr>
                <w:rFonts w:ascii="宋体" w:hAnsi="宋体" w:cs="宋体" w:hint="eastAsia"/>
                <w:szCs w:val="21"/>
              </w:rPr>
              <w:t>认证、工程绿色施工企业评价体系认证、工程施工安全标准化体系认证、工程施工现场环境与卫生控制规范认证、工程质量评价体系认证</w:t>
            </w:r>
            <w:r>
              <w:rPr>
                <w:rFonts w:ascii="宋体" w:hAnsi="宋体" w:cs="宋体" w:hint="eastAsia"/>
                <w:szCs w:val="21"/>
                <w:lang w:val="zh-CN"/>
              </w:rPr>
              <w:t>并在有效期内的，</w:t>
            </w:r>
            <w:r>
              <w:rPr>
                <w:rFonts w:ascii="宋体" w:hAnsi="宋体" w:cs="宋体" w:hint="eastAsia"/>
                <w:szCs w:val="21"/>
              </w:rPr>
              <w:t>得6分，每缺少一个扣1.5分</w:t>
            </w:r>
            <w:r>
              <w:rPr>
                <w:rFonts w:ascii="宋体" w:hAnsi="宋体" w:cs="宋体" w:hint="eastAsia"/>
                <w:szCs w:val="21"/>
                <w:lang w:val="zh-TW"/>
              </w:rPr>
              <w:t>；</w:t>
            </w:r>
          </w:p>
          <w:p w:rsidR="00717F05" w:rsidRDefault="00936CE5">
            <w:pPr>
              <w:tabs>
                <w:tab w:val="left" w:pos="360"/>
              </w:tabs>
              <w:snapToGrid w:val="0"/>
              <w:spacing w:line="360" w:lineRule="auto"/>
              <w:rPr>
                <w:rFonts w:ascii="宋体" w:hAnsi="宋体" w:cs="宋体"/>
                <w:szCs w:val="21"/>
                <w:lang w:val="zh-CN"/>
              </w:rPr>
            </w:pPr>
            <w:r>
              <w:rPr>
                <w:rFonts w:ascii="宋体" w:hAnsi="宋体" w:cs="宋体" w:hint="eastAsia"/>
                <w:szCs w:val="21"/>
                <w:lang w:val="zh-TW"/>
              </w:rPr>
              <w:t>注：</w:t>
            </w:r>
            <w:r>
              <w:rPr>
                <w:rFonts w:ascii="宋体" w:hAnsi="宋体" w:cs="宋体" w:hint="eastAsia"/>
                <w:kern w:val="0"/>
                <w:szCs w:val="21"/>
              </w:rPr>
              <w:t>需提供证书复印件及在中国国家认证认可监督管理委员会认证认可业务信息统一查询平台上查询结果的截图，证书状态必须为“有效”，不提供、提供不全或不符合要求不得分。</w:t>
            </w:r>
          </w:p>
        </w:tc>
      </w:tr>
      <w:tr w:rsidR="00717F05">
        <w:trPr>
          <w:cantSplit/>
          <w:trHeight w:val="953"/>
          <w:jc w:val="center"/>
        </w:trPr>
        <w:tc>
          <w:tcPr>
            <w:tcW w:w="504" w:type="dxa"/>
            <w:vMerge/>
            <w:shd w:val="clear" w:color="auto" w:fill="auto"/>
            <w:vAlign w:val="center"/>
          </w:tcPr>
          <w:p w:rsidR="00717F05" w:rsidRDefault="00717F05">
            <w:pPr>
              <w:rPr>
                <w:rFonts w:ascii="宋体" w:hAnsi="宋体"/>
              </w:rPr>
            </w:pPr>
          </w:p>
        </w:tc>
        <w:tc>
          <w:tcPr>
            <w:tcW w:w="1115" w:type="dxa"/>
            <w:vMerge/>
            <w:shd w:val="clear" w:color="auto" w:fill="auto"/>
            <w:vAlign w:val="center"/>
          </w:tcPr>
          <w:p w:rsidR="00717F05" w:rsidRDefault="00717F05">
            <w:pPr>
              <w:rPr>
                <w:rFonts w:ascii="宋体" w:hAnsi="宋体"/>
              </w:rPr>
            </w:pPr>
          </w:p>
        </w:tc>
        <w:tc>
          <w:tcPr>
            <w:tcW w:w="1586" w:type="dxa"/>
            <w:shd w:val="clear" w:color="auto" w:fill="auto"/>
            <w:vAlign w:val="center"/>
          </w:tcPr>
          <w:p w:rsidR="00717F05" w:rsidRDefault="00936CE5">
            <w:pPr>
              <w:snapToGrid w:val="0"/>
              <w:spacing w:line="360" w:lineRule="auto"/>
              <w:jc w:val="center"/>
              <w:rPr>
                <w:rFonts w:ascii="宋体" w:hAnsi="宋体" w:cs="宋体"/>
                <w:b/>
                <w:bCs/>
                <w:kern w:val="0"/>
                <w:szCs w:val="21"/>
              </w:rPr>
            </w:pPr>
            <w:r>
              <w:rPr>
                <w:rFonts w:ascii="宋体" w:hAnsi="宋体" w:cs="宋体" w:hint="eastAsia"/>
                <w:b/>
                <w:bCs/>
                <w:kern w:val="0"/>
                <w:szCs w:val="21"/>
              </w:rPr>
              <w:t>企业研发</w:t>
            </w:r>
          </w:p>
          <w:p w:rsidR="00717F05" w:rsidRDefault="00936CE5">
            <w:pPr>
              <w:snapToGrid w:val="0"/>
              <w:spacing w:line="360" w:lineRule="auto"/>
              <w:jc w:val="center"/>
              <w:rPr>
                <w:rFonts w:ascii="宋体" w:hAnsi="宋体" w:cs="宋体"/>
                <w:b/>
                <w:bCs/>
                <w:kern w:val="0"/>
                <w:szCs w:val="21"/>
              </w:rPr>
            </w:pPr>
            <w:r>
              <w:rPr>
                <w:rFonts w:ascii="宋体" w:hAnsi="宋体" w:cs="宋体" w:hint="eastAsia"/>
                <w:b/>
                <w:bCs/>
                <w:kern w:val="0"/>
                <w:szCs w:val="21"/>
              </w:rPr>
              <w:t>能力</w:t>
            </w:r>
          </w:p>
        </w:tc>
        <w:tc>
          <w:tcPr>
            <w:tcW w:w="850" w:type="dxa"/>
            <w:shd w:val="clear" w:color="auto" w:fill="auto"/>
            <w:vAlign w:val="center"/>
          </w:tcPr>
          <w:p w:rsidR="00717F05" w:rsidRDefault="00936CE5">
            <w:pPr>
              <w:tabs>
                <w:tab w:val="left" w:pos="360"/>
              </w:tabs>
              <w:snapToGrid w:val="0"/>
              <w:spacing w:line="360" w:lineRule="auto"/>
              <w:jc w:val="center"/>
              <w:rPr>
                <w:rFonts w:ascii="宋体" w:hAnsi="宋体" w:cs="宋体"/>
                <w:szCs w:val="21"/>
              </w:rPr>
            </w:pPr>
            <w:r>
              <w:rPr>
                <w:rFonts w:ascii="宋体" w:hAnsi="宋体" w:cs="宋体" w:hint="eastAsia"/>
                <w:szCs w:val="21"/>
              </w:rPr>
              <w:t>3</w:t>
            </w:r>
          </w:p>
        </w:tc>
        <w:tc>
          <w:tcPr>
            <w:tcW w:w="10574" w:type="dxa"/>
            <w:shd w:val="clear" w:color="auto" w:fill="auto"/>
            <w:vAlign w:val="center"/>
          </w:tcPr>
          <w:p w:rsidR="00717F05" w:rsidRDefault="00936CE5">
            <w:pPr>
              <w:tabs>
                <w:tab w:val="left" w:pos="360"/>
              </w:tabs>
              <w:snapToGrid w:val="0"/>
              <w:spacing w:line="360" w:lineRule="auto"/>
              <w:rPr>
                <w:rFonts w:ascii="宋体" w:hAnsi="宋体" w:cs="宋体"/>
                <w:szCs w:val="21"/>
                <w:lang w:val="zh-CN"/>
              </w:rPr>
            </w:pPr>
            <w:r>
              <w:rPr>
                <w:rFonts w:ascii="宋体" w:hAnsi="宋体" w:cs="宋体" w:hint="eastAsia"/>
                <w:szCs w:val="21"/>
                <w:lang w:val="zh-CN"/>
              </w:rPr>
              <w:t>投标人</w:t>
            </w:r>
            <w:r>
              <w:rPr>
                <w:rFonts w:ascii="宋体" w:hAnsi="宋体" w:cs="宋体"/>
                <w:szCs w:val="21"/>
                <w:lang w:val="zh-CN"/>
              </w:rPr>
              <w:t>201</w:t>
            </w:r>
            <w:r>
              <w:rPr>
                <w:rFonts w:ascii="宋体" w:hAnsi="宋体" w:cs="宋体"/>
                <w:szCs w:val="21"/>
              </w:rPr>
              <w:t>8</w:t>
            </w:r>
            <w:r>
              <w:rPr>
                <w:rFonts w:ascii="宋体" w:hAnsi="宋体" w:cs="宋体" w:hint="eastAsia"/>
                <w:szCs w:val="21"/>
                <w:lang w:val="zh-CN"/>
              </w:rPr>
              <w:t>年</w:t>
            </w:r>
            <w:r>
              <w:rPr>
                <w:rFonts w:ascii="宋体" w:hAnsi="宋体" w:cs="宋体"/>
                <w:szCs w:val="21"/>
                <w:lang w:val="zh-CN"/>
              </w:rPr>
              <w:t>1月1日至</w:t>
            </w:r>
            <w:r>
              <w:rPr>
                <w:rFonts w:ascii="宋体" w:hAnsi="宋体" w:cs="宋体" w:hint="eastAsia"/>
                <w:szCs w:val="21"/>
                <w:lang w:val="zh-CN"/>
              </w:rPr>
              <w:t>投标截止时间止，获得过</w:t>
            </w:r>
            <w:r>
              <w:rPr>
                <w:rFonts w:ascii="宋体" w:hAnsi="宋体" w:cs="宋体" w:hint="eastAsia"/>
                <w:szCs w:val="21"/>
              </w:rPr>
              <w:t>工程类</w:t>
            </w:r>
            <w:r>
              <w:rPr>
                <w:rFonts w:ascii="宋体" w:hAnsi="宋体" w:cs="宋体" w:hint="eastAsia"/>
                <w:szCs w:val="21"/>
                <w:lang w:val="zh-CN"/>
              </w:rPr>
              <w:t>专利证书（包括</w:t>
            </w:r>
            <w:r>
              <w:rPr>
                <w:rFonts w:ascii="宋体" w:hAnsi="宋体" w:cs="宋体" w:hint="eastAsia"/>
                <w:szCs w:val="21"/>
              </w:rPr>
              <w:t>发明专利、</w:t>
            </w:r>
            <w:r>
              <w:rPr>
                <w:rFonts w:ascii="宋体" w:hAnsi="宋体" w:cs="宋体" w:hint="eastAsia"/>
                <w:szCs w:val="21"/>
                <w:lang w:val="zh-CN"/>
              </w:rPr>
              <w:t>实用新型专利）</w:t>
            </w:r>
            <w:r>
              <w:rPr>
                <w:rFonts w:ascii="宋体" w:hAnsi="宋体" w:cs="宋体" w:hint="eastAsia"/>
                <w:szCs w:val="21"/>
              </w:rPr>
              <w:t>每个得0.5分</w:t>
            </w:r>
            <w:r>
              <w:rPr>
                <w:rFonts w:ascii="宋体" w:hAnsi="宋体" w:cs="宋体" w:hint="eastAsia"/>
                <w:szCs w:val="21"/>
                <w:lang w:val="zh-CN"/>
              </w:rPr>
              <w:t>，</w:t>
            </w:r>
            <w:r>
              <w:rPr>
                <w:rFonts w:ascii="宋体" w:hAnsi="宋体" w:cs="宋体" w:hint="eastAsia"/>
                <w:szCs w:val="21"/>
              </w:rPr>
              <w:t>共3分</w:t>
            </w:r>
            <w:r>
              <w:rPr>
                <w:rFonts w:ascii="宋体" w:hAnsi="宋体" w:cs="宋体" w:hint="eastAsia"/>
                <w:szCs w:val="21"/>
                <w:lang w:val="zh-CN"/>
              </w:rPr>
              <w:t>；</w:t>
            </w:r>
          </w:p>
          <w:p w:rsidR="00717F05" w:rsidRDefault="00936CE5">
            <w:pPr>
              <w:tabs>
                <w:tab w:val="left" w:pos="360"/>
              </w:tabs>
              <w:snapToGrid w:val="0"/>
              <w:spacing w:line="360" w:lineRule="auto"/>
              <w:rPr>
                <w:rFonts w:ascii="宋体" w:hAnsi="宋体" w:cs="宋体"/>
                <w:szCs w:val="21"/>
              </w:rPr>
            </w:pPr>
            <w:r>
              <w:rPr>
                <w:rFonts w:ascii="宋体" w:hAnsi="宋体" w:cs="宋体" w:hint="eastAsia"/>
                <w:szCs w:val="21"/>
              </w:rPr>
              <w:t>注：</w:t>
            </w:r>
            <w:r>
              <w:rPr>
                <w:rFonts w:ascii="宋体" w:hAnsi="宋体" w:cs="宋体" w:hint="eastAsia"/>
                <w:szCs w:val="21"/>
                <w:lang w:val="zh-CN"/>
              </w:rPr>
              <w:t>提交专利证书</w:t>
            </w:r>
            <w:r>
              <w:rPr>
                <w:rFonts w:ascii="宋体" w:hAnsi="宋体" w:cs="宋体" w:hint="eastAsia"/>
                <w:szCs w:val="21"/>
              </w:rPr>
              <w:t>复印件</w:t>
            </w:r>
            <w:r>
              <w:rPr>
                <w:rFonts w:ascii="宋体" w:hAnsi="宋体" w:cs="宋体" w:hint="eastAsia"/>
                <w:szCs w:val="21"/>
                <w:lang w:val="zh-CN"/>
              </w:rPr>
              <w:t>和中华人民共和国国家知识产权局网站（http://cpquery.cnipa.gov.cn，包括</w:t>
            </w:r>
            <w:r>
              <w:rPr>
                <w:rFonts w:ascii="宋体" w:hAnsi="宋体" w:cs="宋体" w:hint="eastAsia"/>
                <w:szCs w:val="21"/>
              </w:rPr>
              <w:t>发明专利、</w:t>
            </w:r>
            <w:r>
              <w:rPr>
                <w:rFonts w:ascii="宋体" w:hAnsi="宋体" w:cs="宋体" w:hint="eastAsia"/>
                <w:szCs w:val="21"/>
                <w:lang w:val="zh-CN"/>
              </w:rPr>
              <w:t>实用新型专利的查询结果的网页截图，不满足上述情况的不得分。</w:t>
            </w:r>
          </w:p>
        </w:tc>
      </w:tr>
      <w:tr w:rsidR="00717F05">
        <w:trPr>
          <w:cantSplit/>
          <w:trHeight w:val="953"/>
          <w:jc w:val="center"/>
        </w:trPr>
        <w:tc>
          <w:tcPr>
            <w:tcW w:w="504" w:type="dxa"/>
            <w:vMerge/>
            <w:shd w:val="clear" w:color="auto" w:fill="auto"/>
            <w:vAlign w:val="center"/>
          </w:tcPr>
          <w:p w:rsidR="00717F05" w:rsidRDefault="00717F05">
            <w:pPr>
              <w:rPr>
                <w:rFonts w:ascii="宋体" w:hAnsi="宋体"/>
              </w:rPr>
            </w:pPr>
          </w:p>
        </w:tc>
        <w:tc>
          <w:tcPr>
            <w:tcW w:w="1115" w:type="dxa"/>
            <w:vMerge/>
            <w:shd w:val="clear" w:color="auto" w:fill="auto"/>
            <w:vAlign w:val="center"/>
          </w:tcPr>
          <w:p w:rsidR="00717F05" w:rsidRDefault="00717F05">
            <w:pPr>
              <w:rPr>
                <w:rFonts w:ascii="宋体" w:hAnsi="宋体"/>
              </w:rPr>
            </w:pPr>
          </w:p>
        </w:tc>
        <w:tc>
          <w:tcPr>
            <w:tcW w:w="1586" w:type="dxa"/>
            <w:shd w:val="clear" w:color="auto" w:fill="auto"/>
            <w:vAlign w:val="center"/>
          </w:tcPr>
          <w:p w:rsidR="00717F05" w:rsidRDefault="00936CE5">
            <w:pPr>
              <w:snapToGrid w:val="0"/>
              <w:spacing w:line="360" w:lineRule="auto"/>
              <w:jc w:val="center"/>
              <w:rPr>
                <w:rFonts w:ascii="宋体" w:hAnsi="宋体" w:cs="宋体"/>
                <w:b/>
                <w:bCs/>
                <w:kern w:val="0"/>
                <w:szCs w:val="21"/>
              </w:rPr>
            </w:pPr>
            <w:r>
              <w:rPr>
                <w:rFonts w:ascii="宋体" w:hAnsi="宋体" w:cs="宋体" w:hint="eastAsia"/>
                <w:b/>
                <w:bCs/>
                <w:kern w:val="0"/>
                <w:szCs w:val="21"/>
              </w:rPr>
              <w:t>财务指标</w:t>
            </w:r>
          </w:p>
        </w:tc>
        <w:tc>
          <w:tcPr>
            <w:tcW w:w="850" w:type="dxa"/>
            <w:shd w:val="clear" w:color="auto" w:fill="auto"/>
            <w:vAlign w:val="center"/>
          </w:tcPr>
          <w:p w:rsidR="00717F05" w:rsidRDefault="00936CE5">
            <w:pPr>
              <w:tabs>
                <w:tab w:val="left" w:pos="360"/>
              </w:tabs>
              <w:snapToGrid w:val="0"/>
              <w:spacing w:line="360" w:lineRule="auto"/>
              <w:jc w:val="center"/>
              <w:rPr>
                <w:rFonts w:ascii="宋体" w:hAnsi="宋体" w:cs="宋体"/>
                <w:szCs w:val="21"/>
              </w:rPr>
            </w:pPr>
            <w:r>
              <w:rPr>
                <w:rFonts w:ascii="宋体" w:hAnsi="宋体" w:cs="宋体" w:hint="eastAsia"/>
                <w:szCs w:val="21"/>
              </w:rPr>
              <w:t>6</w:t>
            </w:r>
          </w:p>
        </w:tc>
        <w:tc>
          <w:tcPr>
            <w:tcW w:w="10574" w:type="dxa"/>
            <w:tcBorders>
              <w:top w:val="single" w:sz="4" w:space="0" w:color="auto"/>
            </w:tcBorders>
            <w:shd w:val="clear" w:color="auto" w:fill="auto"/>
            <w:vAlign w:val="center"/>
          </w:tcPr>
          <w:p w:rsidR="00717F05" w:rsidRDefault="00936CE5">
            <w:pPr>
              <w:tabs>
                <w:tab w:val="left" w:pos="360"/>
              </w:tabs>
              <w:snapToGrid w:val="0"/>
              <w:spacing w:line="360" w:lineRule="auto"/>
              <w:rPr>
                <w:rFonts w:ascii="宋体" w:hAnsi="宋体" w:cs="宋体"/>
                <w:szCs w:val="21"/>
                <w:lang w:val="zh-CN"/>
              </w:rPr>
            </w:pPr>
            <w:r>
              <w:rPr>
                <w:rFonts w:ascii="宋体" w:hAnsi="宋体" w:cs="宋体" w:hint="eastAsia"/>
                <w:szCs w:val="21"/>
                <w:lang w:val="zh-CN"/>
              </w:rPr>
              <w:t>投标人近五年（2016年度至2020年度）的资产负债率平均低于25%（含25%）得6分；平均25%-30%（不含25%，含30%）得3分；平均30%-40%（不含30%，含40%）得1分。</w:t>
            </w:r>
          </w:p>
          <w:p w:rsidR="00717F05" w:rsidRDefault="00936CE5">
            <w:pPr>
              <w:tabs>
                <w:tab w:val="left" w:pos="360"/>
              </w:tabs>
              <w:snapToGrid w:val="0"/>
              <w:spacing w:line="360" w:lineRule="auto"/>
              <w:rPr>
                <w:rFonts w:ascii="宋体" w:hAnsi="宋体" w:cs="宋体"/>
                <w:szCs w:val="21"/>
                <w:lang w:val="zh-CN"/>
              </w:rPr>
            </w:pPr>
            <w:r>
              <w:rPr>
                <w:rFonts w:ascii="宋体" w:hAnsi="宋体" w:cs="宋体" w:hint="eastAsia"/>
                <w:szCs w:val="21"/>
                <w:lang w:val="zh-CN"/>
              </w:rPr>
              <w:t>注：负债率=负债总额/资产总额，负债总额、资产总额均以经会计师事务所审计的财务报表的数据为准，须提供2016、2017、2018、2019、2020年经会计师事务所审计的财务报表扫描件，不满足上述情况的不得分。</w:t>
            </w:r>
          </w:p>
        </w:tc>
      </w:tr>
      <w:tr w:rsidR="00717F05">
        <w:trPr>
          <w:cantSplit/>
          <w:trHeight w:val="458"/>
          <w:jc w:val="center"/>
        </w:trPr>
        <w:tc>
          <w:tcPr>
            <w:tcW w:w="1619" w:type="dxa"/>
            <w:gridSpan w:val="2"/>
            <w:shd w:val="clear" w:color="auto" w:fill="auto"/>
            <w:vAlign w:val="center"/>
          </w:tcPr>
          <w:p w:rsidR="00717F05" w:rsidRDefault="00936CE5">
            <w:pPr>
              <w:widowControl/>
              <w:adjustRightInd w:val="0"/>
              <w:snapToGrid w:val="0"/>
              <w:jc w:val="center"/>
              <w:rPr>
                <w:rFonts w:ascii="宋体" w:hAnsi="宋体"/>
                <w:szCs w:val="21"/>
              </w:rPr>
            </w:pPr>
            <w:r>
              <w:rPr>
                <w:rFonts w:ascii="宋体" w:hAnsi="宋体" w:hint="eastAsia"/>
                <w:szCs w:val="21"/>
              </w:rPr>
              <w:t>合</w:t>
            </w:r>
            <w:r>
              <w:rPr>
                <w:rFonts w:ascii="宋体" w:hAnsi="宋体"/>
                <w:szCs w:val="21"/>
              </w:rPr>
              <w:t xml:space="preserve">  </w:t>
            </w:r>
            <w:r>
              <w:rPr>
                <w:rFonts w:ascii="宋体" w:hAnsi="宋体" w:hint="eastAsia"/>
                <w:szCs w:val="21"/>
              </w:rPr>
              <w:t>计</w:t>
            </w:r>
          </w:p>
        </w:tc>
        <w:tc>
          <w:tcPr>
            <w:tcW w:w="1586" w:type="dxa"/>
            <w:shd w:val="clear" w:color="auto" w:fill="auto"/>
            <w:vAlign w:val="center"/>
          </w:tcPr>
          <w:p w:rsidR="00717F05" w:rsidRDefault="00717F05">
            <w:pPr>
              <w:widowControl/>
              <w:adjustRightInd w:val="0"/>
              <w:snapToGrid w:val="0"/>
              <w:jc w:val="center"/>
              <w:rPr>
                <w:rFonts w:ascii="宋体" w:hAnsi="宋体"/>
                <w:szCs w:val="21"/>
              </w:rPr>
            </w:pPr>
          </w:p>
        </w:tc>
        <w:tc>
          <w:tcPr>
            <w:tcW w:w="850" w:type="dxa"/>
            <w:shd w:val="clear" w:color="auto" w:fill="auto"/>
            <w:vAlign w:val="center"/>
          </w:tcPr>
          <w:p w:rsidR="00717F05" w:rsidRDefault="00936CE5">
            <w:pPr>
              <w:adjustRightInd w:val="0"/>
              <w:snapToGrid w:val="0"/>
              <w:ind w:leftChars="-28" w:left="-59" w:rightChars="-24" w:right="-50"/>
              <w:jc w:val="center"/>
              <w:rPr>
                <w:rFonts w:ascii="宋体" w:hAnsi="宋体"/>
                <w:szCs w:val="21"/>
              </w:rPr>
            </w:pPr>
            <w:r>
              <w:rPr>
                <w:rFonts w:ascii="宋体" w:hAnsi="宋体" w:hint="eastAsia"/>
                <w:szCs w:val="21"/>
              </w:rPr>
              <w:t>100</w:t>
            </w:r>
          </w:p>
        </w:tc>
        <w:tc>
          <w:tcPr>
            <w:tcW w:w="10574" w:type="dxa"/>
            <w:shd w:val="clear" w:color="auto" w:fill="auto"/>
            <w:vAlign w:val="center"/>
          </w:tcPr>
          <w:p w:rsidR="00717F05" w:rsidRDefault="00717F05">
            <w:pPr>
              <w:adjustRightInd w:val="0"/>
              <w:snapToGrid w:val="0"/>
              <w:jc w:val="center"/>
              <w:rPr>
                <w:rFonts w:ascii="宋体" w:hAnsi="宋体"/>
                <w:szCs w:val="21"/>
              </w:rPr>
            </w:pPr>
          </w:p>
        </w:tc>
      </w:tr>
    </w:tbl>
    <w:p w:rsidR="00717F05" w:rsidRDefault="00936CE5">
      <w:pPr>
        <w:ind w:leftChars="100" w:left="210"/>
        <w:jc w:val="left"/>
        <w:rPr>
          <w:rStyle w:val="NormalCharacter"/>
          <w:rFonts w:ascii="宋体" w:hAnsi="宋体"/>
          <w:sz w:val="18"/>
          <w:szCs w:val="18"/>
          <w:lang w:val="zh-TW"/>
        </w:rPr>
      </w:pPr>
      <w:r>
        <w:rPr>
          <w:rFonts w:ascii="宋体" w:hAnsi="宋体" w:cs="Calibri" w:hint="eastAsia"/>
          <w:sz w:val="18"/>
          <w:szCs w:val="18"/>
        </w:rPr>
        <w:t>注：投标人项目管理机构能力：一个人只能担任1个岗位，不能重复担任，若同一人出现多个档次，则按最高档次计分。所有人员须提供近1个月（2022年3月）本单位的</w:t>
      </w:r>
      <w:proofErr w:type="gramStart"/>
      <w:r>
        <w:rPr>
          <w:rFonts w:ascii="宋体" w:hAnsi="宋体" w:cs="Calibri" w:hint="eastAsia"/>
          <w:sz w:val="18"/>
          <w:szCs w:val="18"/>
        </w:rPr>
        <w:t>社保证明</w:t>
      </w:r>
      <w:proofErr w:type="gramEnd"/>
      <w:r>
        <w:rPr>
          <w:rFonts w:ascii="宋体" w:hAnsi="宋体" w:cs="Calibri" w:hint="eastAsia"/>
          <w:sz w:val="18"/>
          <w:szCs w:val="18"/>
        </w:rPr>
        <w:t>资料（</w:t>
      </w:r>
      <w:proofErr w:type="gramStart"/>
      <w:r>
        <w:rPr>
          <w:rFonts w:ascii="宋体" w:hAnsi="宋体" w:cs="Calibri" w:hint="eastAsia"/>
          <w:sz w:val="18"/>
          <w:szCs w:val="18"/>
        </w:rPr>
        <w:t>若当地</w:t>
      </w:r>
      <w:proofErr w:type="gramEnd"/>
      <w:r>
        <w:rPr>
          <w:rFonts w:ascii="宋体" w:hAnsi="宋体" w:cs="Calibri" w:hint="eastAsia"/>
          <w:sz w:val="18"/>
          <w:szCs w:val="18"/>
        </w:rPr>
        <w:t>政府部门允许企业在疫情期间缓缴</w:t>
      </w:r>
      <w:proofErr w:type="gramStart"/>
      <w:r>
        <w:rPr>
          <w:rFonts w:ascii="宋体" w:hAnsi="宋体" w:cs="Calibri" w:hint="eastAsia"/>
          <w:sz w:val="18"/>
          <w:szCs w:val="18"/>
        </w:rPr>
        <w:t>社会保险费且投标人</w:t>
      </w:r>
      <w:proofErr w:type="gramEnd"/>
      <w:r>
        <w:rPr>
          <w:rFonts w:ascii="宋体" w:hAnsi="宋体" w:cs="Calibri" w:hint="eastAsia"/>
          <w:sz w:val="18"/>
          <w:szCs w:val="18"/>
        </w:rPr>
        <w:t>未缴纳的，投标人可提供当地政府部门允许缓缴社保的相关文件作为缴纳社保的证明，确定中标人后，招标人将核实中标人拟派人员的社保补缴情况）。所有人员证件须真实有效。</w:t>
      </w:r>
      <w:r>
        <w:rPr>
          <w:rFonts w:ascii="宋体" w:hAnsi="宋体" w:cs="宋体" w:hint="eastAsia"/>
          <w:szCs w:val="21"/>
        </w:rPr>
        <w:t>本表按百分制评分，所有评委的算术平均值为投标人的最终得分。分数出现小数点，保留小数点后二位小数，第三位小数四舍五入。</w:t>
      </w:r>
      <w:r>
        <w:rPr>
          <w:rStyle w:val="NormalCharacter"/>
          <w:rFonts w:ascii="宋体" w:hAnsi="宋体" w:hint="eastAsia"/>
          <w:sz w:val="18"/>
          <w:szCs w:val="18"/>
          <w:lang w:val="zh-TW" w:eastAsia="zh-TW"/>
        </w:rPr>
        <w:t xml:space="preserve"> </w:t>
      </w:r>
    </w:p>
    <w:p w:rsidR="00717F05" w:rsidRDefault="00717F05">
      <w:pPr>
        <w:pStyle w:val="afff0"/>
        <w:snapToGrid w:val="0"/>
        <w:spacing w:line="360" w:lineRule="auto"/>
        <w:ind w:firstLineChars="100" w:firstLine="180"/>
        <w:rPr>
          <w:rFonts w:ascii="宋体" w:hAnsi="宋体" w:cs="宋体"/>
          <w:sz w:val="18"/>
          <w:szCs w:val="18"/>
        </w:rPr>
      </w:pPr>
    </w:p>
    <w:p w:rsidR="00717F05" w:rsidRDefault="00936CE5">
      <w:pPr>
        <w:snapToGrid w:val="0"/>
        <w:spacing w:line="360" w:lineRule="auto"/>
        <w:rPr>
          <w:rFonts w:ascii="宋体" w:hAnsi="宋体" w:cs="宋体"/>
          <w:bCs/>
          <w:szCs w:val="21"/>
        </w:rPr>
      </w:pPr>
      <w:r>
        <w:rPr>
          <w:rFonts w:ascii="宋体" w:hAnsi="宋体" w:cs="宋体" w:hint="eastAsia"/>
          <w:szCs w:val="21"/>
        </w:rPr>
        <w:t>评委签名：</w:t>
      </w:r>
      <w:r>
        <w:rPr>
          <w:rFonts w:ascii="宋体" w:hAnsi="宋体" w:hint="eastAsia"/>
          <w:szCs w:val="21"/>
        </w:rPr>
        <w:t xml:space="preserve">                                                                        日期：</w:t>
      </w:r>
    </w:p>
    <w:p w:rsidR="00717F05" w:rsidRDefault="00936CE5">
      <w:pPr>
        <w:rPr>
          <w:rFonts w:ascii="宋体" w:hAnsi="宋体" w:cs="宋体"/>
          <w:sz w:val="24"/>
          <w:szCs w:val="24"/>
        </w:rPr>
      </w:pPr>
      <w:r>
        <w:rPr>
          <w:rFonts w:ascii="宋体" w:hAnsi="宋体" w:cs="宋体" w:hint="eastAsia"/>
          <w:szCs w:val="21"/>
        </w:rPr>
        <w:br w:type="page"/>
      </w:r>
      <w:r>
        <w:rPr>
          <w:rFonts w:ascii="宋体" w:hAnsi="宋体" w:cs="宋体" w:hint="eastAsia"/>
          <w:szCs w:val="21"/>
        </w:rPr>
        <w:lastRenderedPageBreak/>
        <w:t>附表五（适用于加权平均法）</w:t>
      </w:r>
    </w:p>
    <w:p w:rsidR="00717F05" w:rsidRDefault="00936CE5">
      <w:pPr>
        <w:jc w:val="center"/>
        <w:rPr>
          <w:rFonts w:ascii="宋体" w:hAnsi="宋体" w:cs="宋体"/>
          <w:b/>
          <w:sz w:val="36"/>
          <w:szCs w:val="36"/>
        </w:rPr>
      </w:pPr>
      <w:r>
        <w:rPr>
          <w:rFonts w:ascii="宋体" w:hAnsi="宋体" w:cs="宋体" w:hint="eastAsia"/>
          <w:b/>
          <w:sz w:val="36"/>
          <w:szCs w:val="36"/>
        </w:rPr>
        <w:t>经济标评分表</w:t>
      </w:r>
    </w:p>
    <w:p w:rsidR="00717F05" w:rsidRDefault="00936CE5">
      <w:pPr>
        <w:rPr>
          <w:rFonts w:ascii="宋体" w:hAnsi="宋体" w:cs="宋体"/>
          <w:szCs w:val="21"/>
        </w:rPr>
      </w:pPr>
      <w:r>
        <w:rPr>
          <w:rFonts w:ascii="宋体" w:hAnsi="宋体" w:cs="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1048"/>
        <w:gridCol w:w="1048"/>
        <w:gridCol w:w="1048"/>
        <w:gridCol w:w="1048"/>
        <w:gridCol w:w="1048"/>
        <w:gridCol w:w="1048"/>
        <w:gridCol w:w="1048"/>
        <w:gridCol w:w="1048"/>
        <w:gridCol w:w="1048"/>
        <w:gridCol w:w="1048"/>
        <w:gridCol w:w="1048"/>
        <w:gridCol w:w="1049"/>
      </w:tblGrid>
      <w:tr w:rsidR="00717F05">
        <w:trPr>
          <w:trHeight w:val="699"/>
        </w:trPr>
        <w:tc>
          <w:tcPr>
            <w:tcW w:w="2096"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投标人名称</w:t>
            </w: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r>
      <w:tr w:rsidR="00717F05">
        <w:trPr>
          <w:trHeight w:val="749"/>
        </w:trPr>
        <w:tc>
          <w:tcPr>
            <w:tcW w:w="2096"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投标报价PT（元）</w:t>
            </w: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r>
      <w:tr w:rsidR="00717F05">
        <w:trPr>
          <w:trHeight w:val="749"/>
        </w:trPr>
        <w:tc>
          <w:tcPr>
            <w:tcW w:w="2096"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hint="eastAsia"/>
                <w:szCs w:val="21"/>
              </w:rPr>
              <w:t>报价权重</w:t>
            </w: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r>
      <w:tr w:rsidR="00717F05">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评标参考价PC（元）</w:t>
            </w:r>
          </w:p>
        </w:tc>
        <w:tc>
          <w:tcPr>
            <w:tcW w:w="12577" w:type="dxa"/>
            <w:gridSpan w:val="12"/>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r>
      <w:tr w:rsidR="00717F05">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偏差（（PT-PC）/PC）（%）</w:t>
            </w: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r>
      <w:tr w:rsidR="00717F05">
        <w:trPr>
          <w:trHeight w:val="749"/>
        </w:trPr>
        <w:tc>
          <w:tcPr>
            <w:tcW w:w="2096"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减分（A）</w:t>
            </w: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r>
      <w:tr w:rsidR="00717F05">
        <w:trPr>
          <w:trHeight w:val="750"/>
        </w:trPr>
        <w:tc>
          <w:tcPr>
            <w:tcW w:w="2096"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szCs w:val="21"/>
              </w:rPr>
            </w:pPr>
            <w:r>
              <w:rPr>
                <w:rFonts w:ascii="宋体" w:hAnsi="宋体" w:cs="宋体" w:hint="eastAsia"/>
                <w:szCs w:val="21"/>
              </w:rPr>
              <w:t>得分(I=100-A)</w:t>
            </w: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8"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c>
          <w:tcPr>
            <w:tcW w:w="1049" w:type="dxa"/>
            <w:tcBorders>
              <w:top w:val="single" w:sz="4" w:space="0" w:color="auto"/>
              <w:left w:val="single" w:sz="4" w:space="0" w:color="auto"/>
              <w:bottom w:val="single" w:sz="4" w:space="0" w:color="auto"/>
              <w:right w:val="single" w:sz="4" w:space="0" w:color="auto"/>
            </w:tcBorders>
            <w:vAlign w:val="center"/>
          </w:tcPr>
          <w:p w:rsidR="00717F05" w:rsidRDefault="00717F05">
            <w:pPr>
              <w:rPr>
                <w:rFonts w:ascii="宋体" w:hAnsi="宋体" w:cs="宋体"/>
                <w:szCs w:val="21"/>
              </w:rPr>
            </w:pPr>
          </w:p>
        </w:tc>
      </w:tr>
    </w:tbl>
    <w:p w:rsidR="00717F05" w:rsidRDefault="00936CE5">
      <w:pPr>
        <w:rPr>
          <w:rFonts w:ascii="宋体" w:hAnsi="宋体" w:cs="宋体"/>
          <w:szCs w:val="21"/>
        </w:rPr>
      </w:pPr>
      <w:r>
        <w:rPr>
          <w:rFonts w:ascii="宋体" w:hAnsi="宋体" w:cs="宋体" w:hint="eastAsia"/>
          <w:szCs w:val="21"/>
        </w:rPr>
        <w:t>评委签名：</w:t>
      </w:r>
    </w:p>
    <w:p w:rsidR="00717F05" w:rsidRDefault="00717F05">
      <w:pPr>
        <w:rPr>
          <w:rFonts w:ascii="宋体" w:hAnsi="宋体" w:cs="宋体"/>
          <w:szCs w:val="21"/>
        </w:rPr>
      </w:pPr>
    </w:p>
    <w:p w:rsidR="00717F05" w:rsidRDefault="00717F05">
      <w:pPr>
        <w:rPr>
          <w:rFonts w:ascii="宋体" w:hAnsi="宋体" w:cs="宋体"/>
          <w:szCs w:val="21"/>
        </w:rPr>
      </w:pPr>
    </w:p>
    <w:p w:rsidR="00717F05" w:rsidRDefault="00936CE5">
      <w:pPr>
        <w:rPr>
          <w:rFonts w:ascii="宋体" w:hAnsi="宋体" w:cs="宋体"/>
          <w:b/>
          <w:szCs w:val="21"/>
        </w:rPr>
      </w:pPr>
      <w:r>
        <w:rPr>
          <w:rFonts w:ascii="宋体" w:hAnsi="宋体" w:cs="宋体"/>
          <w:szCs w:val="21"/>
        </w:rPr>
        <w:br w:type="page"/>
      </w:r>
      <w:r>
        <w:rPr>
          <w:rFonts w:ascii="宋体" w:hAnsi="宋体" w:cs="宋体" w:hint="eastAsia"/>
          <w:szCs w:val="21"/>
        </w:rPr>
        <w:lastRenderedPageBreak/>
        <w:t>附表六</w:t>
      </w:r>
    </w:p>
    <w:p w:rsidR="00717F05" w:rsidRDefault="00936CE5">
      <w:pPr>
        <w:jc w:val="center"/>
        <w:rPr>
          <w:rFonts w:ascii="宋体" w:hAnsi="宋体" w:cs="宋体"/>
          <w:b/>
          <w:sz w:val="36"/>
          <w:szCs w:val="36"/>
        </w:rPr>
      </w:pPr>
      <w:r>
        <w:rPr>
          <w:rFonts w:ascii="宋体" w:hAnsi="宋体" w:cs="宋体" w:hint="eastAsia"/>
          <w:b/>
          <w:sz w:val="36"/>
          <w:szCs w:val="36"/>
        </w:rPr>
        <w:t>算术复核表</w:t>
      </w:r>
    </w:p>
    <w:p w:rsidR="00717F05" w:rsidRDefault="00936CE5">
      <w:pPr>
        <w:rPr>
          <w:rFonts w:ascii="宋体" w:hAnsi="宋体" w:cs="宋体"/>
          <w:kern w:val="0"/>
          <w:szCs w:val="21"/>
        </w:rPr>
      </w:pPr>
      <w:r>
        <w:rPr>
          <w:rFonts w:ascii="宋体" w:hAnsi="宋体" w:cs="宋体" w:hint="eastAsia"/>
          <w:kern w:val="0"/>
          <w:szCs w:val="21"/>
        </w:rPr>
        <w:t>工程名称：                                           投标人:                                                  单位：元</w:t>
      </w:r>
    </w:p>
    <w:tbl>
      <w:tblPr>
        <w:tblW w:w="0" w:type="auto"/>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717F05">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修正前投标</w:t>
            </w:r>
          </w:p>
          <w:p w:rsidR="00717F05" w:rsidRDefault="00936CE5">
            <w:pPr>
              <w:rPr>
                <w:rFonts w:ascii="宋体" w:hAnsi="宋体" w:cs="宋体"/>
                <w:kern w:val="0"/>
                <w:szCs w:val="21"/>
              </w:rPr>
            </w:pPr>
            <w:r>
              <w:rPr>
                <w:rFonts w:ascii="宋体" w:hAnsi="宋体" w:cs="宋体" w:hint="eastAsia"/>
                <w:kern w:val="0"/>
                <w:szCs w:val="21"/>
              </w:rPr>
              <w:t>报价A</w:t>
            </w:r>
          </w:p>
        </w:tc>
        <w:tc>
          <w:tcPr>
            <w:tcW w:w="1575" w:type="dxa"/>
            <w:tcBorders>
              <w:top w:val="single" w:sz="4" w:space="0" w:color="auto"/>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修正后投标</w:t>
            </w:r>
          </w:p>
          <w:p w:rsidR="00717F05" w:rsidRDefault="00936CE5">
            <w:pPr>
              <w:rPr>
                <w:rFonts w:ascii="宋体" w:hAnsi="宋体" w:cs="宋体"/>
                <w:kern w:val="0"/>
                <w:szCs w:val="21"/>
              </w:rPr>
            </w:pPr>
            <w:r>
              <w:rPr>
                <w:rFonts w:ascii="宋体" w:hAnsi="宋体" w:cs="宋体" w:hint="eastAsia"/>
                <w:kern w:val="0"/>
                <w:szCs w:val="21"/>
              </w:rPr>
              <w:t>报价B</w:t>
            </w:r>
          </w:p>
        </w:tc>
        <w:tc>
          <w:tcPr>
            <w:tcW w:w="1575" w:type="dxa"/>
            <w:tcBorders>
              <w:top w:val="single" w:sz="4" w:space="0" w:color="auto"/>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修正率</w:t>
            </w:r>
            <w:r>
              <w:rPr>
                <w:rFonts w:ascii="宋体" w:hAnsi="宋体" w:cs="宋体" w:hint="eastAsia"/>
                <w:kern w:val="0"/>
                <w:szCs w:val="21"/>
              </w:rPr>
              <w:br/>
              <w:t>r=|A-B|/A*100%</w:t>
            </w:r>
          </w:p>
        </w:tc>
        <w:tc>
          <w:tcPr>
            <w:tcW w:w="1470" w:type="dxa"/>
            <w:tcBorders>
              <w:top w:val="single" w:sz="4" w:space="0" w:color="auto"/>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当B&gt;A时，修正后报价与原报价的差额；当B≤A时,R=0</w:t>
            </w:r>
          </w:p>
        </w:tc>
      </w:tr>
      <w:tr w:rsidR="00717F05">
        <w:trPr>
          <w:trHeight w:val="600"/>
        </w:trPr>
        <w:tc>
          <w:tcPr>
            <w:tcW w:w="645" w:type="dxa"/>
            <w:tcBorders>
              <w:top w:val="nil"/>
              <w:left w:val="single" w:sz="4" w:space="0" w:color="auto"/>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1</w:t>
            </w:r>
          </w:p>
        </w:tc>
        <w:tc>
          <w:tcPr>
            <w:tcW w:w="4488"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[单位工程1]</w:t>
            </w:r>
          </w:p>
        </w:tc>
        <w:tc>
          <w:tcPr>
            <w:tcW w:w="1602"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17F05" w:rsidRDefault="00717F05">
            <w:pPr>
              <w:rPr>
                <w:rFonts w:ascii="宋体" w:hAnsi="宋体" w:cs="宋体"/>
                <w:kern w:val="0"/>
                <w:szCs w:val="21"/>
              </w:rPr>
            </w:pPr>
          </w:p>
        </w:tc>
      </w:tr>
      <w:tr w:rsidR="00717F05">
        <w:trPr>
          <w:trHeight w:val="600"/>
        </w:trPr>
        <w:tc>
          <w:tcPr>
            <w:tcW w:w="645" w:type="dxa"/>
            <w:tcBorders>
              <w:top w:val="nil"/>
              <w:left w:val="single" w:sz="4" w:space="0" w:color="auto"/>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2</w:t>
            </w:r>
          </w:p>
        </w:tc>
        <w:tc>
          <w:tcPr>
            <w:tcW w:w="4488"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[单位工程2]</w:t>
            </w:r>
          </w:p>
        </w:tc>
        <w:tc>
          <w:tcPr>
            <w:tcW w:w="1602"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17F05" w:rsidRDefault="00717F05">
            <w:pPr>
              <w:rPr>
                <w:rFonts w:ascii="宋体" w:hAnsi="宋体" w:cs="宋体"/>
                <w:kern w:val="0"/>
                <w:szCs w:val="21"/>
              </w:rPr>
            </w:pPr>
          </w:p>
        </w:tc>
      </w:tr>
      <w:tr w:rsidR="00717F05">
        <w:trPr>
          <w:trHeight w:val="600"/>
        </w:trPr>
        <w:tc>
          <w:tcPr>
            <w:tcW w:w="645" w:type="dxa"/>
            <w:tcBorders>
              <w:top w:val="nil"/>
              <w:left w:val="single" w:sz="4" w:space="0" w:color="auto"/>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17F05" w:rsidRDefault="00717F05">
            <w:pPr>
              <w:rPr>
                <w:rFonts w:ascii="宋体" w:hAnsi="宋体" w:cs="宋体"/>
                <w:kern w:val="0"/>
                <w:szCs w:val="21"/>
              </w:rPr>
            </w:pPr>
          </w:p>
        </w:tc>
      </w:tr>
      <w:tr w:rsidR="00717F05">
        <w:trPr>
          <w:trHeight w:val="600"/>
        </w:trPr>
        <w:tc>
          <w:tcPr>
            <w:tcW w:w="645" w:type="dxa"/>
            <w:tcBorders>
              <w:top w:val="nil"/>
              <w:left w:val="single" w:sz="4" w:space="0" w:color="auto"/>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17F05" w:rsidRDefault="00717F05">
            <w:pPr>
              <w:rPr>
                <w:rFonts w:ascii="宋体" w:hAnsi="宋体" w:cs="宋体"/>
                <w:kern w:val="0"/>
                <w:szCs w:val="21"/>
              </w:rPr>
            </w:pPr>
          </w:p>
        </w:tc>
      </w:tr>
      <w:tr w:rsidR="00717F05">
        <w:trPr>
          <w:trHeight w:val="600"/>
        </w:trPr>
        <w:tc>
          <w:tcPr>
            <w:tcW w:w="645" w:type="dxa"/>
            <w:tcBorders>
              <w:top w:val="nil"/>
              <w:left w:val="single" w:sz="4" w:space="0" w:color="auto"/>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17F05" w:rsidRDefault="00717F05">
            <w:pPr>
              <w:rPr>
                <w:rFonts w:ascii="宋体" w:hAnsi="宋体" w:cs="宋体"/>
                <w:kern w:val="0"/>
                <w:szCs w:val="21"/>
              </w:rPr>
            </w:pPr>
          </w:p>
        </w:tc>
      </w:tr>
      <w:tr w:rsidR="00717F05">
        <w:trPr>
          <w:trHeight w:val="600"/>
        </w:trPr>
        <w:tc>
          <w:tcPr>
            <w:tcW w:w="645" w:type="dxa"/>
            <w:tcBorders>
              <w:top w:val="nil"/>
              <w:left w:val="single" w:sz="4" w:space="0" w:color="auto"/>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n</w:t>
            </w:r>
          </w:p>
        </w:tc>
        <w:tc>
          <w:tcPr>
            <w:tcW w:w="4488"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[单位工程n]</w:t>
            </w:r>
          </w:p>
        </w:tc>
        <w:tc>
          <w:tcPr>
            <w:tcW w:w="1602"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17F05" w:rsidRDefault="00717F05">
            <w:pPr>
              <w:rPr>
                <w:rFonts w:ascii="宋体" w:hAnsi="宋体" w:cs="宋体"/>
                <w:kern w:val="0"/>
                <w:szCs w:val="21"/>
              </w:rPr>
            </w:pPr>
          </w:p>
        </w:tc>
      </w:tr>
      <w:tr w:rsidR="00717F05">
        <w:trPr>
          <w:trHeight w:val="600"/>
        </w:trPr>
        <w:tc>
          <w:tcPr>
            <w:tcW w:w="645" w:type="dxa"/>
            <w:tcBorders>
              <w:top w:val="nil"/>
              <w:left w:val="single" w:sz="4" w:space="0" w:color="auto"/>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717F05" w:rsidRDefault="00936CE5">
            <w:pPr>
              <w:rPr>
                <w:rFonts w:ascii="宋体" w:hAnsi="宋体" w:cs="宋体"/>
                <w:kern w:val="0"/>
                <w:szCs w:val="21"/>
              </w:rPr>
            </w:pPr>
            <w:r>
              <w:rPr>
                <w:rFonts w:ascii="宋体" w:hAnsi="宋体" w:cs="宋体" w:hint="eastAsia"/>
                <w:kern w:val="0"/>
                <w:szCs w:val="21"/>
              </w:rPr>
              <w:t>∑A=A</w:t>
            </w:r>
            <w:r>
              <w:rPr>
                <w:rFonts w:ascii="宋体" w:hAnsi="宋体" w:cs="宋体" w:hint="eastAsia"/>
                <w:kern w:val="0"/>
                <w:szCs w:val="21"/>
                <w:vertAlign w:val="subscript"/>
              </w:rPr>
              <w:t>1</w:t>
            </w:r>
            <w:r>
              <w:rPr>
                <w:rFonts w:ascii="宋体" w:hAnsi="宋体" w:cs="宋体" w:hint="eastAsia"/>
                <w:kern w:val="0"/>
                <w:szCs w:val="21"/>
              </w:rPr>
              <w:t>+A</w:t>
            </w:r>
            <w:r>
              <w:rPr>
                <w:rFonts w:ascii="宋体" w:hAnsi="宋体" w:cs="宋体" w:hint="eastAsia"/>
                <w:kern w:val="0"/>
                <w:szCs w:val="21"/>
                <w:vertAlign w:val="subscript"/>
              </w:rPr>
              <w:t>2</w:t>
            </w:r>
            <w:r>
              <w:rPr>
                <w:rFonts w:ascii="宋体" w:hAnsi="宋体" w:cs="宋体" w:hint="eastAsia"/>
                <w:kern w:val="0"/>
                <w:szCs w:val="21"/>
              </w:rPr>
              <w:t>+…An；∑B=B</w:t>
            </w:r>
            <w:r>
              <w:rPr>
                <w:rFonts w:ascii="宋体" w:hAnsi="宋体" w:cs="宋体" w:hint="eastAsia"/>
                <w:kern w:val="0"/>
                <w:szCs w:val="21"/>
                <w:vertAlign w:val="subscript"/>
              </w:rPr>
              <w:t>1</w:t>
            </w:r>
            <w:r>
              <w:rPr>
                <w:rFonts w:ascii="宋体" w:hAnsi="宋体" w:cs="宋体" w:hint="eastAsia"/>
                <w:kern w:val="0"/>
                <w:szCs w:val="21"/>
              </w:rPr>
              <w:t>+B</w:t>
            </w:r>
            <w:r>
              <w:rPr>
                <w:rFonts w:ascii="宋体" w:hAnsi="宋体" w:cs="宋体" w:hint="eastAsia"/>
                <w:kern w:val="0"/>
                <w:szCs w:val="21"/>
                <w:vertAlign w:val="subscript"/>
              </w:rPr>
              <w:t>2</w:t>
            </w:r>
            <w:r>
              <w:rPr>
                <w:rFonts w:ascii="宋体" w:hAnsi="宋体" w:cs="宋体" w:hint="eastAsia"/>
                <w:kern w:val="0"/>
                <w:szCs w:val="21"/>
              </w:rPr>
              <w:t>+…Bn</w:t>
            </w:r>
          </w:p>
        </w:tc>
      </w:tr>
    </w:tbl>
    <w:p w:rsidR="00717F05" w:rsidRDefault="00936CE5">
      <w:pPr>
        <w:rPr>
          <w:rFonts w:ascii="宋体" w:hAnsi="宋体" w:cs="宋体"/>
          <w:kern w:val="0"/>
          <w:szCs w:val="21"/>
        </w:rPr>
      </w:pPr>
      <w:r>
        <w:rPr>
          <w:rFonts w:ascii="宋体" w:hAnsi="宋体" w:cs="宋体" w:hint="eastAsia"/>
          <w:kern w:val="0"/>
          <w:szCs w:val="21"/>
        </w:rPr>
        <w:t>修正原则：</w:t>
      </w:r>
      <w:r>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Pr>
          <w:rFonts w:ascii="宋体" w:hAnsi="宋体" w:cs="宋体" w:hint="eastAsia"/>
          <w:kern w:val="0"/>
          <w:szCs w:val="21"/>
        </w:rPr>
        <w:tab/>
      </w:r>
    </w:p>
    <w:p w:rsidR="00717F05" w:rsidRDefault="00936CE5">
      <w:pPr>
        <w:rPr>
          <w:rFonts w:ascii="宋体" w:hAnsi="宋体" w:cs="宋体"/>
          <w:kern w:val="0"/>
          <w:szCs w:val="21"/>
        </w:rPr>
      </w:pPr>
      <w:r>
        <w:rPr>
          <w:rFonts w:ascii="宋体" w:hAnsi="宋体" w:cs="宋体" w:hint="eastAsia"/>
          <w:kern w:val="0"/>
          <w:szCs w:val="21"/>
        </w:rPr>
        <w:t>评委签名：</w:t>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r>
      <w:r>
        <w:rPr>
          <w:rFonts w:ascii="宋体" w:hAnsi="宋体" w:cs="宋体" w:hint="eastAsia"/>
          <w:kern w:val="0"/>
          <w:szCs w:val="21"/>
        </w:rPr>
        <w:tab/>
        <w:t>日期：</w:t>
      </w:r>
    </w:p>
    <w:p w:rsidR="00717F05" w:rsidRDefault="00717F05">
      <w:pPr>
        <w:rPr>
          <w:rFonts w:ascii="宋体" w:hAnsi="宋体" w:cs="宋体"/>
        </w:rPr>
      </w:pPr>
    </w:p>
    <w:p w:rsidR="00717F05" w:rsidRDefault="00936CE5">
      <w:pPr>
        <w:rPr>
          <w:rFonts w:ascii="宋体" w:hAnsi="宋体" w:cs="宋体"/>
        </w:rPr>
      </w:pPr>
      <w:r>
        <w:rPr>
          <w:rFonts w:ascii="宋体" w:hAnsi="宋体" w:cs="宋体" w:hint="eastAsia"/>
        </w:rPr>
        <w:br w:type="page"/>
      </w:r>
    </w:p>
    <w:p w:rsidR="00717F05" w:rsidRDefault="00936CE5">
      <w:pPr>
        <w:jc w:val="center"/>
        <w:rPr>
          <w:rFonts w:ascii="宋体" w:hAnsi="宋体" w:cs="宋体"/>
          <w:b/>
          <w:sz w:val="36"/>
          <w:szCs w:val="36"/>
        </w:rPr>
      </w:pPr>
      <w:r>
        <w:rPr>
          <w:rFonts w:ascii="宋体" w:hAnsi="宋体" w:cs="宋体" w:hint="eastAsia"/>
          <w:b/>
          <w:sz w:val="36"/>
          <w:szCs w:val="36"/>
        </w:rPr>
        <w:lastRenderedPageBreak/>
        <w:t>算术复核表</w:t>
      </w:r>
    </w:p>
    <w:p w:rsidR="00717F05" w:rsidRDefault="00936CE5">
      <w:pPr>
        <w:rPr>
          <w:rFonts w:ascii="宋体" w:hAnsi="宋体" w:cs="宋体"/>
          <w:szCs w:val="21"/>
        </w:rPr>
      </w:pPr>
      <w:r>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419"/>
        <w:gridCol w:w="3423"/>
      </w:tblGrid>
      <w:tr w:rsidR="00717F05">
        <w:tc>
          <w:tcPr>
            <w:tcW w:w="1023" w:type="dxa"/>
            <w:tcBorders>
              <w:top w:val="single" w:sz="4" w:space="0" w:color="auto"/>
              <w:left w:val="single" w:sz="4" w:space="0" w:color="auto"/>
              <w:bottom w:val="single" w:sz="4" w:space="0" w:color="auto"/>
              <w:right w:val="single" w:sz="4" w:space="0" w:color="auto"/>
            </w:tcBorders>
          </w:tcPr>
          <w:p w:rsidR="00717F05" w:rsidRDefault="00936CE5">
            <w:pPr>
              <w:rPr>
                <w:rFonts w:ascii="宋体" w:hAnsi="宋体" w:cs="宋体"/>
                <w:b/>
                <w:sz w:val="28"/>
                <w:szCs w:val="28"/>
              </w:rPr>
            </w:pPr>
            <w:r>
              <w:rPr>
                <w:rFonts w:ascii="宋体" w:hAnsi="宋体" w:cs="宋体"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717F05" w:rsidRDefault="00936CE5">
            <w:pPr>
              <w:rPr>
                <w:rFonts w:ascii="宋体" w:hAnsi="宋体" w:cs="宋体"/>
                <w:b/>
                <w:sz w:val="28"/>
                <w:szCs w:val="28"/>
              </w:rPr>
            </w:pPr>
            <w:r>
              <w:rPr>
                <w:rFonts w:ascii="宋体" w:hAnsi="宋体" w:cs="宋体"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717F05" w:rsidRDefault="00936CE5">
            <w:pPr>
              <w:rPr>
                <w:rFonts w:ascii="宋体" w:hAnsi="宋体" w:cs="宋体"/>
                <w:b/>
                <w:sz w:val="28"/>
                <w:szCs w:val="28"/>
              </w:rPr>
            </w:pPr>
            <w:r>
              <w:rPr>
                <w:rFonts w:ascii="宋体" w:hAnsi="宋体" w:cs="宋体" w:hint="eastAsia"/>
                <w:b/>
                <w:sz w:val="28"/>
                <w:szCs w:val="28"/>
              </w:rPr>
              <w:t>原投标报价（A）</w:t>
            </w:r>
          </w:p>
        </w:tc>
        <w:tc>
          <w:tcPr>
            <w:tcW w:w="3419" w:type="dxa"/>
            <w:tcBorders>
              <w:top w:val="single" w:sz="4" w:space="0" w:color="auto"/>
              <w:left w:val="single" w:sz="4" w:space="0" w:color="auto"/>
              <w:bottom w:val="single" w:sz="4" w:space="0" w:color="auto"/>
              <w:right w:val="single" w:sz="4" w:space="0" w:color="auto"/>
            </w:tcBorders>
          </w:tcPr>
          <w:p w:rsidR="00717F05" w:rsidRDefault="00936CE5">
            <w:pPr>
              <w:rPr>
                <w:rFonts w:ascii="宋体" w:hAnsi="宋体" w:cs="宋体"/>
                <w:b/>
                <w:sz w:val="28"/>
                <w:szCs w:val="28"/>
              </w:rPr>
            </w:pPr>
            <w:r>
              <w:rPr>
                <w:rFonts w:ascii="宋体" w:hAnsi="宋体" w:cs="宋体" w:hint="eastAsia"/>
                <w:b/>
                <w:sz w:val="28"/>
                <w:szCs w:val="28"/>
              </w:rPr>
              <w:t>算数复核后投标报价（B）</w:t>
            </w:r>
          </w:p>
        </w:tc>
        <w:tc>
          <w:tcPr>
            <w:tcW w:w="3423" w:type="dxa"/>
            <w:tcBorders>
              <w:top w:val="single" w:sz="4" w:space="0" w:color="auto"/>
              <w:left w:val="single" w:sz="4" w:space="0" w:color="auto"/>
              <w:bottom w:val="single" w:sz="4" w:space="0" w:color="auto"/>
              <w:right w:val="single" w:sz="4" w:space="0" w:color="auto"/>
            </w:tcBorders>
          </w:tcPr>
          <w:p w:rsidR="00717F05" w:rsidRDefault="00936CE5">
            <w:pPr>
              <w:rPr>
                <w:rFonts w:ascii="宋体" w:hAnsi="宋体" w:cs="宋体"/>
                <w:b/>
                <w:sz w:val="28"/>
                <w:szCs w:val="28"/>
              </w:rPr>
            </w:pPr>
            <w:r>
              <w:rPr>
                <w:rFonts w:ascii="宋体" w:hAnsi="宋体" w:cs="宋体" w:hint="eastAsia"/>
                <w:b/>
                <w:sz w:val="28"/>
                <w:szCs w:val="28"/>
              </w:rPr>
              <w:t>误差率（r=|A-B|/A*100%）</w:t>
            </w:r>
          </w:p>
        </w:tc>
      </w:tr>
      <w:tr w:rsidR="00717F05">
        <w:tc>
          <w:tcPr>
            <w:tcW w:w="10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r>
      <w:tr w:rsidR="00717F05">
        <w:tc>
          <w:tcPr>
            <w:tcW w:w="10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r>
      <w:tr w:rsidR="00717F05">
        <w:tc>
          <w:tcPr>
            <w:tcW w:w="10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r>
      <w:tr w:rsidR="00717F05">
        <w:tc>
          <w:tcPr>
            <w:tcW w:w="10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r>
      <w:tr w:rsidR="00717F05">
        <w:tc>
          <w:tcPr>
            <w:tcW w:w="10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r>
      <w:tr w:rsidR="00717F05">
        <w:tc>
          <w:tcPr>
            <w:tcW w:w="10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r>
      <w:tr w:rsidR="00717F05">
        <w:tc>
          <w:tcPr>
            <w:tcW w:w="10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r>
      <w:tr w:rsidR="00717F05">
        <w:tc>
          <w:tcPr>
            <w:tcW w:w="10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4297"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2330"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19"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c>
          <w:tcPr>
            <w:tcW w:w="3423" w:type="dxa"/>
            <w:tcBorders>
              <w:top w:val="single" w:sz="4" w:space="0" w:color="auto"/>
              <w:left w:val="single" w:sz="4" w:space="0" w:color="auto"/>
              <w:bottom w:val="single" w:sz="4" w:space="0" w:color="auto"/>
              <w:right w:val="single" w:sz="4" w:space="0" w:color="auto"/>
            </w:tcBorders>
          </w:tcPr>
          <w:p w:rsidR="00717F05" w:rsidRDefault="00717F05">
            <w:pPr>
              <w:rPr>
                <w:rFonts w:ascii="宋体" w:hAnsi="宋体" w:cs="宋体"/>
                <w:sz w:val="36"/>
                <w:szCs w:val="36"/>
              </w:rPr>
            </w:pPr>
          </w:p>
        </w:tc>
      </w:tr>
    </w:tbl>
    <w:p w:rsidR="00717F05" w:rsidRDefault="00936CE5">
      <w:pPr>
        <w:rPr>
          <w:rFonts w:ascii="宋体" w:hAnsi="宋体" w:cs="宋体"/>
          <w:szCs w:val="21"/>
        </w:rPr>
      </w:pPr>
      <w:r>
        <w:rPr>
          <w:rFonts w:ascii="宋体" w:hAnsi="宋体" w:cs="宋体" w:hint="eastAsia"/>
          <w:szCs w:val="21"/>
        </w:rPr>
        <w:t>评委签名：</w:t>
      </w:r>
    </w:p>
    <w:p w:rsidR="00717F05" w:rsidRDefault="00717F05">
      <w:pPr>
        <w:spacing w:line="360" w:lineRule="auto"/>
        <w:jc w:val="center"/>
        <w:rPr>
          <w:rFonts w:ascii="宋体" w:hAnsi="宋体" w:cs="宋体"/>
          <w:szCs w:val="21"/>
        </w:rPr>
        <w:sectPr w:rsidR="00717F05">
          <w:headerReference w:type="even" r:id="rId21"/>
          <w:headerReference w:type="default" r:id="rId22"/>
          <w:footerReference w:type="even" r:id="rId23"/>
          <w:footerReference w:type="default" r:id="rId24"/>
          <w:headerReference w:type="first" r:id="rId25"/>
          <w:footerReference w:type="first" r:id="rId26"/>
          <w:endnotePr>
            <w:numFmt w:val="decimal"/>
          </w:endnotePr>
          <w:pgSz w:w="16838" w:h="11906" w:orient="landscape"/>
          <w:pgMar w:top="1090" w:right="1247" w:bottom="1418" w:left="1134" w:header="851" w:footer="907" w:gutter="0"/>
          <w:cols w:space="720"/>
          <w:titlePg/>
          <w:docGrid w:type="lines" w:linePitch="312"/>
        </w:sectPr>
      </w:pPr>
    </w:p>
    <w:p w:rsidR="00717F05" w:rsidRDefault="00936CE5">
      <w:pPr>
        <w:pStyle w:val="1"/>
        <w:rPr>
          <w:rFonts w:ascii="宋体" w:hAnsi="宋体" w:cs="宋体"/>
        </w:rPr>
      </w:pPr>
      <w:bookmarkStart w:id="40" w:name="_Toc2272566"/>
      <w:bookmarkStart w:id="41" w:name="_Toc99714879"/>
      <w:bookmarkStart w:id="42" w:name="_Toc27760"/>
      <w:r>
        <w:rPr>
          <w:rFonts w:ascii="宋体" w:hAnsi="宋体" w:cs="宋体" w:hint="eastAsia"/>
        </w:rPr>
        <w:lastRenderedPageBreak/>
        <w:t>第三章  合同条款</w:t>
      </w:r>
      <w:bookmarkEnd w:id="40"/>
      <w:bookmarkEnd w:id="41"/>
      <w:bookmarkEnd w:id="42"/>
    </w:p>
    <w:p w:rsidR="00717F05" w:rsidRDefault="00936CE5">
      <w:pPr>
        <w:pStyle w:val="a2"/>
        <w:widowControl/>
        <w:spacing w:line="360" w:lineRule="auto"/>
        <w:ind w:firstLine="0"/>
        <w:jc w:val="center"/>
        <w:rPr>
          <w:rFonts w:ascii="宋体" w:hAnsi="宋体" w:cs="宋体"/>
          <w:sz w:val="24"/>
          <w:szCs w:val="24"/>
          <w:u w:val="single"/>
        </w:rPr>
      </w:pPr>
      <w:r>
        <w:rPr>
          <w:rFonts w:ascii="宋体" w:hAnsi="宋体" w:cs="宋体" w:hint="eastAsia"/>
          <w:sz w:val="24"/>
          <w:szCs w:val="24"/>
          <w:u w:val="single"/>
        </w:rPr>
        <w:t>另册。</w:t>
      </w:r>
    </w:p>
    <w:p w:rsidR="00717F05" w:rsidRDefault="00717F05">
      <w:pPr>
        <w:pStyle w:val="a0"/>
        <w:spacing w:line="360" w:lineRule="auto"/>
        <w:rPr>
          <w:rFonts w:hAnsi="宋体" w:cs="宋体"/>
          <w:sz w:val="24"/>
          <w:szCs w:val="24"/>
        </w:rPr>
      </w:pPr>
    </w:p>
    <w:p w:rsidR="00717F05" w:rsidRDefault="00936CE5">
      <w:pPr>
        <w:pStyle w:val="1"/>
        <w:rPr>
          <w:rFonts w:ascii="宋体" w:hAnsi="宋体" w:cs="宋体"/>
        </w:rPr>
      </w:pPr>
      <w:bookmarkStart w:id="43" w:name="_Toc2272567"/>
      <w:r>
        <w:rPr>
          <w:rFonts w:ascii="宋体" w:hAnsi="宋体" w:cs="宋体"/>
        </w:rPr>
        <w:br w:type="page"/>
      </w:r>
      <w:bookmarkStart w:id="44" w:name="_Toc99714880"/>
      <w:bookmarkStart w:id="45" w:name="_Toc4915"/>
      <w:r>
        <w:rPr>
          <w:rFonts w:ascii="宋体" w:hAnsi="宋体" w:cs="宋体" w:hint="eastAsia"/>
        </w:rPr>
        <w:lastRenderedPageBreak/>
        <w:t>第四章  投标文件格式</w:t>
      </w:r>
      <w:bookmarkEnd w:id="43"/>
      <w:bookmarkEnd w:id="44"/>
      <w:bookmarkEnd w:id="45"/>
    </w:p>
    <w:p w:rsidR="00717F05" w:rsidRDefault="00717F05">
      <w:pPr>
        <w:pStyle w:val="afff5"/>
        <w:spacing w:before="156" w:after="156"/>
        <w:rPr>
          <w:rFonts w:ascii="宋体" w:eastAsia="宋体" w:cs="宋体"/>
          <w:b w:val="0"/>
        </w:rPr>
      </w:pPr>
      <w:bookmarkStart w:id="46" w:name="_Toc478050552"/>
      <w:bookmarkStart w:id="47" w:name="_Toc441233476"/>
      <w:bookmarkStart w:id="48" w:name="_Toc518659093"/>
      <w:bookmarkStart w:id="49" w:name="_Toc515221631"/>
    </w:p>
    <w:p w:rsidR="00717F05" w:rsidRDefault="00936CE5">
      <w:pPr>
        <w:autoSpaceDE w:val="0"/>
        <w:autoSpaceDN w:val="0"/>
        <w:adjustRightInd w:val="0"/>
        <w:rPr>
          <w:rFonts w:ascii="宋体" w:hAnsi="宋体" w:cs="宋体"/>
          <w:bCs/>
          <w:szCs w:val="21"/>
        </w:rPr>
      </w:pPr>
      <w:r>
        <w:rPr>
          <w:rFonts w:ascii="宋体" w:hAnsi="宋体" w:cs="宋体" w:hint="eastAsia"/>
          <w:b/>
        </w:rPr>
        <w:br w:type="page"/>
      </w:r>
      <w:bookmarkEnd w:id="46"/>
      <w:bookmarkEnd w:id="47"/>
      <w:bookmarkEnd w:id="48"/>
      <w:bookmarkEnd w:id="49"/>
      <w:r>
        <w:rPr>
          <w:rFonts w:ascii="宋体" w:hAnsi="宋体" w:cs="宋体" w:hint="eastAsia"/>
          <w:bCs/>
          <w:szCs w:val="21"/>
        </w:rPr>
        <w:lastRenderedPageBreak/>
        <w:t>附件一</w:t>
      </w:r>
    </w:p>
    <w:p w:rsidR="00717F05" w:rsidRDefault="00936CE5">
      <w:pPr>
        <w:autoSpaceDE w:val="0"/>
        <w:autoSpaceDN w:val="0"/>
        <w:adjustRightInd w:val="0"/>
        <w:rPr>
          <w:rFonts w:ascii="宋体" w:hAnsi="宋体" w:cs="宋体"/>
          <w:b/>
          <w:bCs/>
          <w:szCs w:val="21"/>
          <w:lang w:val="zh-CN"/>
        </w:rPr>
      </w:pPr>
      <w:r>
        <w:rPr>
          <w:rFonts w:ascii="宋体" w:hAnsi="宋体" w:cs="宋体" w:hint="eastAsia"/>
          <w:bCs/>
          <w:szCs w:val="21"/>
        </w:rPr>
        <w:t>（适用于技术</w:t>
      </w:r>
      <w:r>
        <w:rPr>
          <w:rFonts w:ascii="宋体" w:hAnsi="宋体" w:cs="宋体" w:hint="eastAsia"/>
          <w:sz w:val="24"/>
        </w:rPr>
        <w:t>商务</w:t>
      </w:r>
      <w:r>
        <w:rPr>
          <w:rFonts w:ascii="宋体" w:hAnsi="宋体" w:cs="宋体" w:hint="eastAsia"/>
          <w:bCs/>
          <w:szCs w:val="21"/>
        </w:rPr>
        <w:t>标与经济</w:t>
      </w:r>
      <w:proofErr w:type="gramStart"/>
      <w:r>
        <w:rPr>
          <w:rFonts w:ascii="宋体" w:hAnsi="宋体" w:cs="宋体" w:hint="eastAsia"/>
          <w:bCs/>
          <w:szCs w:val="21"/>
        </w:rPr>
        <w:t>标同时</w:t>
      </w:r>
      <w:proofErr w:type="gramEnd"/>
      <w:r>
        <w:rPr>
          <w:rFonts w:ascii="宋体" w:hAnsi="宋体" w:cs="宋体" w:hint="eastAsia"/>
          <w:bCs/>
          <w:szCs w:val="21"/>
        </w:rPr>
        <w:t>开启）</w:t>
      </w:r>
    </w:p>
    <w:p w:rsidR="00717F05" w:rsidRDefault="00717F05">
      <w:pPr>
        <w:autoSpaceDE w:val="0"/>
        <w:autoSpaceDN w:val="0"/>
        <w:adjustRightInd w:val="0"/>
        <w:ind w:leftChars="-257" w:left="-540" w:firstLineChars="257" w:firstLine="1135"/>
        <w:jc w:val="center"/>
        <w:rPr>
          <w:rFonts w:ascii="宋体" w:hAnsi="宋体" w:cs="宋体"/>
          <w:b/>
          <w:bCs/>
          <w:sz w:val="44"/>
          <w:szCs w:val="44"/>
          <w:lang w:val="zh-CN"/>
        </w:rPr>
      </w:pPr>
    </w:p>
    <w:p w:rsidR="00717F05" w:rsidRDefault="00936CE5">
      <w:pPr>
        <w:autoSpaceDE w:val="0"/>
        <w:autoSpaceDN w:val="0"/>
        <w:adjustRightInd w:val="0"/>
        <w:ind w:leftChars="-257" w:left="-540" w:firstLineChars="257" w:firstLine="1135"/>
        <w:jc w:val="center"/>
        <w:rPr>
          <w:rFonts w:ascii="宋体" w:hAnsi="宋体" w:cs="宋体"/>
          <w:b/>
          <w:bCs/>
          <w:sz w:val="52"/>
          <w:szCs w:val="52"/>
        </w:rPr>
      </w:pPr>
      <w:r>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6211"/>
      </w:tblGrid>
      <w:tr w:rsidR="00717F05">
        <w:trPr>
          <w:trHeight w:val="911"/>
        </w:trPr>
        <w:tc>
          <w:tcPr>
            <w:tcW w:w="3168" w:type="dxa"/>
            <w:tcBorders>
              <w:top w:val="single" w:sz="4" w:space="0" w:color="auto"/>
              <w:left w:val="single" w:sz="4" w:space="0" w:color="auto"/>
              <w:bottom w:val="single" w:sz="4" w:space="0" w:color="auto"/>
              <w:right w:val="single" w:sz="4" w:space="0" w:color="auto"/>
            </w:tcBorders>
            <w:vAlign w:val="center"/>
          </w:tcPr>
          <w:p w:rsidR="00717F05" w:rsidRDefault="00936CE5">
            <w:pPr>
              <w:autoSpaceDE w:val="0"/>
              <w:autoSpaceDN w:val="0"/>
              <w:adjustRightInd w:val="0"/>
              <w:jc w:val="center"/>
              <w:rPr>
                <w:rFonts w:ascii="宋体" w:hAnsi="宋体" w:cs="宋体"/>
                <w:b/>
                <w:bCs/>
                <w:sz w:val="24"/>
                <w:szCs w:val="24"/>
                <w:lang w:val="zh-CN"/>
              </w:rPr>
            </w:pPr>
            <w:r>
              <w:rPr>
                <w:rFonts w:ascii="宋体" w:hAnsi="宋体" w:cs="宋体" w:hint="eastAsia"/>
                <w:b/>
                <w:sz w:val="24"/>
                <w:szCs w:val="24"/>
                <w:lang w:val="zh-CN"/>
              </w:rPr>
              <w:t>工 程 名 称</w:t>
            </w:r>
          </w:p>
        </w:tc>
        <w:tc>
          <w:tcPr>
            <w:tcW w:w="6211" w:type="dxa"/>
            <w:tcBorders>
              <w:top w:val="single" w:sz="4" w:space="0" w:color="auto"/>
              <w:left w:val="single" w:sz="4" w:space="0" w:color="auto"/>
              <w:bottom w:val="single" w:sz="4" w:space="0" w:color="auto"/>
              <w:right w:val="single" w:sz="4" w:space="0" w:color="auto"/>
            </w:tcBorders>
          </w:tcPr>
          <w:p w:rsidR="00717F05" w:rsidRDefault="00717F05">
            <w:pPr>
              <w:autoSpaceDE w:val="0"/>
              <w:autoSpaceDN w:val="0"/>
              <w:adjustRightInd w:val="0"/>
              <w:rPr>
                <w:rFonts w:ascii="宋体" w:hAnsi="宋体" w:cs="宋体"/>
                <w:b/>
                <w:bCs/>
                <w:sz w:val="24"/>
                <w:szCs w:val="24"/>
                <w:lang w:val="zh-CN"/>
              </w:rPr>
            </w:pPr>
          </w:p>
        </w:tc>
      </w:tr>
      <w:tr w:rsidR="00717F05">
        <w:trPr>
          <w:trHeight w:val="911"/>
        </w:trPr>
        <w:tc>
          <w:tcPr>
            <w:tcW w:w="3168" w:type="dxa"/>
            <w:tcBorders>
              <w:top w:val="single" w:sz="4" w:space="0" w:color="auto"/>
              <w:left w:val="single" w:sz="4" w:space="0" w:color="auto"/>
              <w:bottom w:val="single" w:sz="4" w:space="0" w:color="auto"/>
              <w:right w:val="single" w:sz="4" w:space="0" w:color="auto"/>
            </w:tcBorders>
            <w:vAlign w:val="center"/>
          </w:tcPr>
          <w:p w:rsidR="00717F05" w:rsidRDefault="00936CE5">
            <w:pPr>
              <w:autoSpaceDE w:val="0"/>
              <w:autoSpaceDN w:val="0"/>
              <w:adjustRightInd w:val="0"/>
              <w:jc w:val="center"/>
              <w:rPr>
                <w:rFonts w:ascii="宋体" w:hAnsi="宋体" w:cs="宋体"/>
                <w:b/>
                <w:bCs/>
                <w:sz w:val="24"/>
                <w:szCs w:val="24"/>
                <w:lang w:val="zh-CN"/>
              </w:rPr>
            </w:pPr>
            <w:r>
              <w:rPr>
                <w:rFonts w:ascii="宋体" w:hAnsi="宋体" w:cs="宋体" w:hint="eastAsia"/>
                <w:b/>
                <w:sz w:val="24"/>
                <w:szCs w:val="24"/>
                <w:lang w:val="zh-CN"/>
              </w:rPr>
              <w:t>投标总报价（元）</w:t>
            </w:r>
          </w:p>
        </w:tc>
        <w:tc>
          <w:tcPr>
            <w:tcW w:w="6211" w:type="dxa"/>
            <w:tcBorders>
              <w:top w:val="single" w:sz="4" w:space="0" w:color="auto"/>
              <w:left w:val="single" w:sz="4" w:space="0" w:color="auto"/>
              <w:bottom w:val="single" w:sz="4" w:space="0" w:color="auto"/>
              <w:right w:val="single" w:sz="4" w:space="0" w:color="auto"/>
            </w:tcBorders>
            <w:vAlign w:val="center"/>
          </w:tcPr>
          <w:p w:rsidR="00717F05" w:rsidRDefault="00717F05">
            <w:pPr>
              <w:autoSpaceDE w:val="0"/>
              <w:autoSpaceDN w:val="0"/>
              <w:adjustRightInd w:val="0"/>
              <w:rPr>
                <w:rFonts w:ascii="宋体" w:hAnsi="宋体" w:cs="宋体"/>
                <w:b/>
                <w:bCs/>
                <w:sz w:val="24"/>
                <w:szCs w:val="24"/>
                <w:lang w:val="zh-CN"/>
              </w:rPr>
            </w:pPr>
          </w:p>
        </w:tc>
      </w:tr>
      <w:tr w:rsidR="00717F05">
        <w:trPr>
          <w:trHeight w:val="911"/>
        </w:trPr>
        <w:tc>
          <w:tcPr>
            <w:tcW w:w="3168" w:type="dxa"/>
            <w:tcBorders>
              <w:top w:val="single" w:sz="4" w:space="0" w:color="auto"/>
              <w:left w:val="single" w:sz="4" w:space="0" w:color="auto"/>
              <w:bottom w:val="single" w:sz="4" w:space="0" w:color="auto"/>
              <w:right w:val="single" w:sz="4" w:space="0" w:color="auto"/>
            </w:tcBorders>
            <w:vAlign w:val="center"/>
          </w:tcPr>
          <w:p w:rsidR="00717F05" w:rsidRDefault="00936CE5">
            <w:pPr>
              <w:autoSpaceDE w:val="0"/>
              <w:autoSpaceDN w:val="0"/>
              <w:adjustRightInd w:val="0"/>
              <w:jc w:val="center"/>
              <w:rPr>
                <w:rFonts w:ascii="宋体" w:hAnsi="宋体" w:cs="宋体"/>
                <w:b/>
                <w:bCs/>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6211" w:type="dxa"/>
            <w:tcBorders>
              <w:top w:val="single" w:sz="4" w:space="0" w:color="auto"/>
              <w:left w:val="single" w:sz="4" w:space="0" w:color="auto"/>
              <w:bottom w:val="single" w:sz="4" w:space="0" w:color="auto"/>
              <w:right w:val="single" w:sz="4" w:space="0" w:color="auto"/>
            </w:tcBorders>
            <w:vAlign w:val="center"/>
          </w:tcPr>
          <w:p w:rsidR="00717F05" w:rsidRDefault="00717F05">
            <w:pPr>
              <w:autoSpaceDE w:val="0"/>
              <w:autoSpaceDN w:val="0"/>
              <w:adjustRightInd w:val="0"/>
              <w:rPr>
                <w:rFonts w:ascii="宋体" w:hAnsi="宋体" w:cs="宋体"/>
                <w:b/>
                <w:bCs/>
                <w:sz w:val="24"/>
                <w:szCs w:val="24"/>
                <w:lang w:val="zh-CN"/>
              </w:rPr>
            </w:pPr>
          </w:p>
        </w:tc>
      </w:tr>
      <w:tr w:rsidR="00717F05">
        <w:trPr>
          <w:trHeight w:val="911"/>
        </w:trPr>
        <w:tc>
          <w:tcPr>
            <w:tcW w:w="3168" w:type="dxa"/>
            <w:tcBorders>
              <w:top w:val="single" w:sz="4" w:space="0" w:color="auto"/>
              <w:left w:val="single" w:sz="4" w:space="0" w:color="auto"/>
              <w:bottom w:val="single" w:sz="4" w:space="0" w:color="auto"/>
              <w:right w:val="single" w:sz="4" w:space="0" w:color="auto"/>
            </w:tcBorders>
            <w:vAlign w:val="center"/>
          </w:tcPr>
          <w:p w:rsidR="00717F05" w:rsidRDefault="00936CE5">
            <w:pPr>
              <w:widowControl/>
              <w:jc w:val="center"/>
              <w:rPr>
                <w:rFonts w:ascii="宋体" w:hAnsi="宋体" w:cs="宋体"/>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6211" w:type="dxa"/>
            <w:tcBorders>
              <w:top w:val="single" w:sz="4" w:space="0" w:color="auto"/>
              <w:left w:val="single" w:sz="4" w:space="0" w:color="auto"/>
              <w:bottom w:val="single" w:sz="4" w:space="0" w:color="auto"/>
              <w:right w:val="single" w:sz="4" w:space="0" w:color="auto"/>
            </w:tcBorders>
            <w:vAlign w:val="center"/>
          </w:tcPr>
          <w:p w:rsidR="00717F05" w:rsidRDefault="00717F05">
            <w:pPr>
              <w:autoSpaceDE w:val="0"/>
              <w:autoSpaceDN w:val="0"/>
              <w:adjustRightInd w:val="0"/>
              <w:rPr>
                <w:rFonts w:ascii="宋体" w:hAnsi="宋体" w:cs="宋体"/>
                <w:b/>
                <w:bCs/>
                <w:sz w:val="24"/>
                <w:szCs w:val="24"/>
                <w:lang w:val="zh-CN"/>
              </w:rPr>
            </w:pPr>
          </w:p>
        </w:tc>
      </w:tr>
      <w:tr w:rsidR="00717F05">
        <w:trPr>
          <w:trHeight w:val="911"/>
        </w:trPr>
        <w:tc>
          <w:tcPr>
            <w:tcW w:w="3168"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cs="宋体"/>
                <w:b/>
                <w:sz w:val="24"/>
                <w:szCs w:val="24"/>
                <w:lang w:val="zh-CN"/>
              </w:rPr>
            </w:pPr>
            <w:r>
              <w:rPr>
                <w:rFonts w:ascii="宋体" w:hAnsi="宋体" w:cs="宋体" w:hint="eastAsia"/>
                <w:b/>
                <w:sz w:val="24"/>
                <w:szCs w:val="24"/>
                <w:lang w:val="zh-CN"/>
              </w:rPr>
              <w:t>投 标 总工 期</w:t>
            </w:r>
          </w:p>
        </w:tc>
        <w:tc>
          <w:tcPr>
            <w:tcW w:w="6211" w:type="dxa"/>
            <w:tcBorders>
              <w:top w:val="single" w:sz="4" w:space="0" w:color="auto"/>
              <w:left w:val="single" w:sz="4" w:space="0" w:color="auto"/>
              <w:bottom w:val="single" w:sz="4" w:space="0" w:color="auto"/>
              <w:right w:val="single" w:sz="4" w:space="0" w:color="auto"/>
            </w:tcBorders>
          </w:tcPr>
          <w:p w:rsidR="00717F05" w:rsidRDefault="00717F05">
            <w:pPr>
              <w:autoSpaceDE w:val="0"/>
              <w:autoSpaceDN w:val="0"/>
              <w:adjustRightInd w:val="0"/>
              <w:rPr>
                <w:rFonts w:ascii="宋体" w:hAnsi="宋体" w:cs="宋体"/>
                <w:b/>
                <w:bCs/>
                <w:sz w:val="24"/>
                <w:szCs w:val="24"/>
                <w:lang w:val="zh-CN"/>
              </w:rPr>
            </w:pPr>
          </w:p>
        </w:tc>
      </w:tr>
      <w:tr w:rsidR="00717F05">
        <w:trPr>
          <w:trHeight w:val="911"/>
        </w:trPr>
        <w:tc>
          <w:tcPr>
            <w:tcW w:w="3168" w:type="dxa"/>
            <w:tcBorders>
              <w:top w:val="single" w:sz="4" w:space="0" w:color="auto"/>
              <w:left w:val="single" w:sz="4" w:space="0" w:color="auto"/>
              <w:bottom w:val="single" w:sz="4" w:space="0" w:color="auto"/>
              <w:right w:val="single" w:sz="4" w:space="0" w:color="auto"/>
            </w:tcBorders>
            <w:vAlign w:val="center"/>
          </w:tcPr>
          <w:p w:rsidR="00717F05" w:rsidRDefault="00936CE5">
            <w:pPr>
              <w:jc w:val="center"/>
              <w:rPr>
                <w:rFonts w:ascii="宋体" w:hAnsi="宋体" w:cs="宋体"/>
                <w:b/>
                <w:sz w:val="24"/>
                <w:szCs w:val="24"/>
              </w:rPr>
            </w:pPr>
            <w:r>
              <w:rPr>
                <w:rFonts w:ascii="宋体" w:hAnsi="宋体" w:cs="宋体" w:hint="eastAsia"/>
                <w:b/>
                <w:sz w:val="24"/>
                <w:szCs w:val="24"/>
                <w:lang w:val="zh-CN"/>
              </w:rPr>
              <w:t>工程质量标准</w:t>
            </w:r>
          </w:p>
        </w:tc>
        <w:tc>
          <w:tcPr>
            <w:tcW w:w="6211" w:type="dxa"/>
            <w:tcBorders>
              <w:top w:val="single" w:sz="4" w:space="0" w:color="auto"/>
              <w:left w:val="single" w:sz="4" w:space="0" w:color="auto"/>
              <w:bottom w:val="single" w:sz="4" w:space="0" w:color="auto"/>
              <w:right w:val="single" w:sz="4" w:space="0" w:color="auto"/>
            </w:tcBorders>
          </w:tcPr>
          <w:p w:rsidR="00717F05" w:rsidRDefault="00717F05">
            <w:pPr>
              <w:autoSpaceDE w:val="0"/>
              <w:autoSpaceDN w:val="0"/>
              <w:adjustRightInd w:val="0"/>
              <w:rPr>
                <w:rFonts w:ascii="宋体" w:hAnsi="宋体" w:cs="宋体"/>
                <w:b/>
                <w:bCs/>
                <w:sz w:val="24"/>
                <w:szCs w:val="24"/>
                <w:lang w:val="zh-CN"/>
              </w:rPr>
            </w:pPr>
          </w:p>
        </w:tc>
      </w:tr>
      <w:tr w:rsidR="00717F05">
        <w:trPr>
          <w:trHeight w:val="911"/>
        </w:trPr>
        <w:tc>
          <w:tcPr>
            <w:tcW w:w="3168" w:type="dxa"/>
            <w:tcBorders>
              <w:top w:val="single" w:sz="4" w:space="0" w:color="auto"/>
              <w:left w:val="single" w:sz="4" w:space="0" w:color="auto"/>
              <w:bottom w:val="single" w:sz="4" w:space="0" w:color="auto"/>
              <w:right w:val="single" w:sz="4" w:space="0" w:color="auto"/>
            </w:tcBorders>
            <w:vAlign w:val="center"/>
          </w:tcPr>
          <w:p w:rsidR="00717F05" w:rsidRDefault="00936CE5">
            <w:pPr>
              <w:autoSpaceDE w:val="0"/>
              <w:autoSpaceDN w:val="0"/>
              <w:adjustRightInd w:val="0"/>
              <w:ind w:firstLineChars="196" w:firstLine="472"/>
              <w:jc w:val="center"/>
              <w:rPr>
                <w:rFonts w:ascii="宋体" w:hAnsi="宋体" w:cs="宋体"/>
                <w:b/>
                <w:bCs/>
                <w:sz w:val="24"/>
                <w:szCs w:val="24"/>
                <w:lang w:val="zh-CN"/>
              </w:rPr>
            </w:pPr>
            <w:r>
              <w:rPr>
                <w:rFonts w:ascii="宋体" w:hAnsi="宋体" w:cs="宋体" w:hint="eastAsia"/>
                <w:b/>
                <w:sz w:val="24"/>
                <w:szCs w:val="24"/>
                <w:lang w:val="zh-CN"/>
              </w:rPr>
              <w:t>保 修 期 限</w:t>
            </w:r>
          </w:p>
        </w:tc>
        <w:tc>
          <w:tcPr>
            <w:tcW w:w="6211" w:type="dxa"/>
            <w:tcBorders>
              <w:top w:val="single" w:sz="4" w:space="0" w:color="auto"/>
              <w:left w:val="single" w:sz="4" w:space="0" w:color="auto"/>
              <w:bottom w:val="single" w:sz="4" w:space="0" w:color="auto"/>
              <w:right w:val="single" w:sz="4" w:space="0" w:color="auto"/>
            </w:tcBorders>
          </w:tcPr>
          <w:p w:rsidR="00717F05" w:rsidRDefault="00717F05">
            <w:pPr>
              <w:autoSpaceDE w:val="0"/>
              <w:autoSpaceDN w:val="0"/>
              <w:adjustRightInd w:val="0"/>
              <w:rPr>
                <w:rFonts w:ascii="宋体" w:hAnsi="宋体" w:cs="宋体"/>
                <w:b/>
                <w:bCs/>
                <w:sz w:val="24"/>
                <w:szCs w:val="24"/>
                <w:lang w:val="zh-CN"/>
              </w:rPr>
            </w:pPr>
          </w:p>
        </w:tc>
      </w:tr>
    </w:tbl>
    <w:p w:rsidR="00717F05" w:rsidRDefault="00717F05">
      <w:pPr>
        <w:tabs>
          <w:tab w:val="left" w:pos="720"/>
        </w:tabs>
        <w:snapToGrid w:val="0"/>
        <w:spacing w:line="360" w:lineRule="auto"/>
        <w:rPr>
          <w:rFonts w:ascii="宋体" w:hAnsi="宋体" w:cs="宋体"/>
          <w:sz w:val="24"/>
          <w:szCs w:val="24"/>
        </w:rPr>
      </w:pPr>
    </w:p>
    <w:p w:rsidR="00717F05" w:rsidRDefault="00717F05">
      <w:pPr>
        <w:autoSpaceDE w:val="0"/>
        <w:autoSpaceDN w:val="0"/>
        <w:adjustRightInd w:val="0"/>
        <w:rPr>
          <w:rFonts w:ascii="宋体" w:hAnsi="宋体" w:cs="宋体"/>
          <w:szCs w:val="21"/>
        </w:rPr>
      </w:pPr>
    </w:p>
    <w:p w:rsidR="00717F05" w:rsidRDefault="00936CE5">
      <w:pPr>
        <w:autoSpaceDE w:val="0"/>
        <w:autoSpaceDN w:val="0"/>
        <w:adjustRightInd w:val="0"/>
        <w:rPr>
          <w:rFonts w:ascii="宋体" w:hAnsi="宋体" w:cs="宋体"/>
          <w:szCs w:val="21"/>
        </w:rPr>
      </w:pPr>
      <w:r>
        <w:rPr>
          <w:rFonts w:ascii="宋体" w:hAnsi="宋体" w:cs="宋体"/>
          <w:szCs w:val="21"/>
        </w:rPr>
        <w:br w:type="page"/>
      </w:r>
      <w:r>
        <w:rPr>
          <w:rFonts w:ascii="宋体" w:hAnsi="宋体" w:cs="宋体" w:hint="eastAsia"/>
          <w:szCs w:val="21"/>
        </w:rPr>
        <w:lastRenderedPageBreak/>
        <w:t>附件二</w:t>
      </w:r>
    </w:p>
    <w:p w:rsidR="00717F05" w:rsidRDefault="00936CE5">
      <w:pPr>
        <w:tabs>
          <w:tab w:val="left" w:pos="720"/>
        </w:tabs>
        <w:snapToGrid w:val="0"/>
        <w:spacing w:line="360" w:lineRule="auto"/>
        <w:jc w:val="center"/>
        <w:rPr>
          <w:rFonts w:ascii="宋体" w:hAnsi="宋体" w:cs="宋体"/>
          <w:b/>
          <w:sz w:val="32"/>
          <w:szCs w:val="32"/>
        </w:rPr>
      </w:pPr>
      <w:r>
        <w:rPr>
          <w:rFonts w:ascii="宋体" w:hAnsi="宋体" w:cs="宋体" w:hint="eastAsia"/>
          <w:b/>
          <w:sz w:val="32"/>
          <w:szCs w:val="32"/>
        </w:rPr>
        <w:t>投标文件编制人员名单</w:t>
      </w:r>
    </w:p>
    <w:p w:rsidR="00717F05" w:rsidRDefault="00717F05">
      <w:pPr>
        <w:tabs>
          <w:tab w:val="left" w:pos="720"/>
        </w:tabs>
        <w:snapToGrid w:val="0"/>
        <w:spacing w:line="360" w:lineRule="auto"/>
        <w:rPr>
          <w:rFonts w:ascii="宋体" w:hAnsi="宋体" w:cs="宋体"/>
          <w:sz w:val="24"/>
          <w:szCs w:val="24"/>
        </w:rPr>
      </w:pPr>
    </w:p>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一、参与编制技术商务标投标文件人员名单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717F05">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投标人名称</w:t>
            </w:r>
          </w:p>
        </w:tc>
      </w:tr>
      <w:tr w:rsidR="00717F05">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本人签名栏</w:t>
            </w:r>
          </w:p>
        </w:tc>
      </w:tr>
      <w:tr w:rsidR="00717F05">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bl>
    <w:p w:rsidR="00717F05" w:rsidRDefault="00717F05">
      <w:pPr>
        <w:tabs>
          <w:tab w:val="left" w:pos="720"/>
        </w:tabs>
        <w:snapToGrid w:val="0"/>
        <w:spacing w:line="360" w:lineRule="auto"/>
        <w:rPr>
          <w:rFonts w:ascii="宋体" w:hAnsi="宋体" w:cs="宋体"/>
          <w:sz w:val="24"/>
          <w:szCs w:val="24"/>
        </w:rPr>
      </w:pPr>
    </w:p>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二、参与编制经济标投标文件人员名单</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717F05">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投标人名称</w:t>
            </w:r>
          </w:p>
        </w:tc>
      </w:tr>
      <w:tr w:rsidR="00717F05">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936CE5">
            <w:pPr>
              <w:tabs>
                <w:tab w:val="left" w:pos="720"/>
              </w:tabs>
              <w:snapToGrid w:val="0"/>
              <w:spacing w:line="360" w:lineRule="auto"/>
              <w:jc w:val="center"/>
              <w:rPr>
                <w:rFonts w:ascii="宋体" w:hAnsi="宋体" w:cs="宋体"/>
                <w:szCs w:val="21"/>
              </w:rPr>
            </w:pPr>
            <w:r>
              <w:rPr>
                <w:rFonts w:ascii="宋体" w:hAnsi="宋体" w:cs="宋体" w:hint="eastAsia"/>
                <w:szCs w:val="21"/>
              </w:rPr>
              <w:t>本人签名栏</w:t>
            </w:r>
          </w:p>
        </w:tc>
      </w:tr>
      <w:tr w:rsidR="00717F05">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r w:rsidR="00717F05">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717F05" w:rsidRDefault="00717F05">
            <w:pPr>
              <w:tabs>
                <w:tab w:val="left" w:pos="720"/>
              </w:tabs>
              <w:snapToGrid w:val="0"/>
              <w:spacing w:line="360" w:lineRule="auto"/>
              <w:jc w:val="center"/>
              <w:rPr>
                <w:rFonts w:ascii="宋体" w:hAnsi="宋体" w:cs="宋体"/>
                <w:szCs w:val="21"/>
              </w:rPr>
            </w:pPr>
          </w:p>
        </w:tc>
      </w:tr>
    </w:tbl>
    <w:p w:rsidR="00717F05" w:rsidRDefault="00936CE5" w:rsidP="00C057D3">
      <w:pPr>
        <w:pStyle w:val="a2"/>
        <w:spacing w:after="0" w:line="360" w:lineRule="auto"/>
        <w:ind w:leftChars="-1" w:left="-2" w:firstLineChars="175" w:firstLine="368"/>
        <w:jc w:val="left"/>
        <w:rPr>
          <w:rFonts w:ascii="宋体" w:hAnsi="宋体" w:cs="宋体"/>
          <w:szCs w:val="21"/>
        </w:rPr>
      </w:pPr>
      <w:r>
        <w:rPr>
          <w:rFonts w:ascii="宋体" w:hAnsi="宋体" w:cs="宋体" w:hint="eastAsia"/>
          <w:szCs w:val="21"/>
        </w:rPr>
        <w:t>注：参与编制投标文件所有人员名单应包括如编制技术商务投标方案、编制各种专业工程量清单投标报价、负责清样校对、负责打印及复印等所有人员在内的人员名单。</w:t>
      </w:r>
    </w:p>
    <w:p w:rsidR="00717F05" w:rsidRDefault="00936CE5" w:rsidP="00C057D3">
      <w:pPr>
        <w:pStyle w:val="a2"/>
        <w:spacing w:after="0" w:line="360" w:lineRule="auto"/>
        <w:ind w:leftChars="-1" w:left="-2" w:firstLineChars="175" w:firstLine="368"/>
        <w:jc w:val="left"/>
        <w:rPr>
          <w:rFonts w:ascii="宋体" w:hAnsi="宋体" w:cs="宋体"/>
          <w:szCs w:val="21"/>
        </w:rPr>
      </w:pPr>
      <w:r>
        <w:rPr>
          <w:rFonts w:ascii="宋体" w:hAnsi="宋体" w:cs="宋体" w:hint="eastAsia"/>
          <w:szCs w:val="21"/>
        </w:rPr>
        <w:br w:type="page"/>
      </w:r>
      <w:r>
        <w:rPr>
          <w:rFonts w:ascii="宋体" w:hAnsi="宋体" w:cs="宋体" w:hint="eastAsia"/>
          <w:szCs w:val="21"/>
        </w:rPr>
        <w:lastRenderedPageBreak/>
        <w:t>附件三</w:t>
      </w:r>
    </w:p>
    <w:p w:rsidR="00717F05" w:rsidRDefault="00936CE5">
      <w:pPr>
        <w:pStyle w:val="a2"/>
        <w:spacing w:after="0" w:line="360" w:lineRule="auto"/>
        <w:ind w:firstLine="0"/>
        <w:jc w:val="center"/>
        <w:rPr>
          <w:rFonts w:ascii="宋体" w:hAnsi="宋体" w:cs="宋体"/>
          <w:sz w:val="32"/>
          <w:szCs w:val="32"/>
        </w:rPr>
      </w:pPr>
      <w:r>
        <w:rPr>
          <w:rFonts w:ascii="宋体" w:hAnsi="宋体" w:cs="宋体" w:hint="eastAsia"/>
          <w:b/>
          <w:sz w:val="32"/>
          <w:szCs w:val="32"/>
        </w:rPr>
        <w:t>对投标文件编制的承诺</w:t>
      </w:r>
    </w:p>
    <w:p w:rsidR="00717F05" w:rsidRDefault="00936CE5">
      <w:pPr>
        <w:pStyle w:val="a2"/>
        <w:spacing w:after="0" w:line="360" w:lineRule="auto"/>
        <w:ind w:leftChars="-1" w:left="-2" w:firstLineChars="225" w:firstLine="540"/>
        <w:rPr>
          <w:rFonts w:ascii="宋体" w:hAnsi="宋体" w:cs="宋体"/>
          <w:sz w:val="24"/>
          <w:szCs w:val="24"/>
        </w:rPr>
      </w:pPr>
      <w:r>
        <w:rPr>
          <w:rFonts w:ascii="宋体" w:hAnsi="宋体" w:cs="宋体" w:hint="eastAsia"/>
          <w:sz w:val="24"/>
          <w:szCs w:val="24"/>
        </w:rPr>
        <w:t>本公司授权</w:t>
      </w:r>
      <w:r>
        <w:rPr>
          <w:rFonts w:ascii="宋体" w:hAnsi="宋体" w:cs="宋体" w:hint="eastAsia"/>
          <w:sz w:val="24"/>
          <w:szCs w:val="24"/>
          <w:u w:val="single"/>
        </w:rPr>
        <w:t xml:space="preserve">         （身份证号：               ）</w:t>
      </w:r>
      <w:r>
        <w:rPr>
          <w:rFonts w:ascii="宋体" w:hAnsi="宋体" w:cs="宋体" w:hint="eastAsia"/>
          <w:sz w:val="24"/>
          <w:szCs w:val="24"/>
        </w:rPr>
        <w:t>负责对投标文件的编制及内容进行解释、说明，并承诺以下事项：</w:t>
      </w:r>
    </w:p>
    <w:p w:rsidR="00717F05" w:rsidRDefault="00936CE5">
      <w:pPr>
        <w:pStyle w:val="a2"/>
        <w:spacing w:after="0" w:line="360" w:lineRule="auto"/>
        <w:ind w:leftChars="-1" w:left="-2" w:firstLineChars="225" w:firstLine="540"/>
        <w:rPr>
          <w:rFonts w:ascii="宋体" w:hAnsi="宋体" w:cs="宋体"/>
          <w:sz w:val="24"/>
          <w:szCs w:val="24"/>
        </w:rPr>
      </w:pPr>
      <w:r>
        <w:rPr>
          <w:rFonts w:ascii="宋体" w:hAnsi="宋体" w:cs="宋体" w:hint="eastAsia"/>
          <w:sz w:val="24"/>
          <w:szCs w:val="24"/>
        </w:rPr>
        <w:t>1.被授权人清楚投标文件编制的具体情况，包括技术方案文件、工程量清单；</w:t>
      </w:r>
    </w:p>
    <w:p w:rsidR="00717F05" w:rsidRDefault="00936CE5">
      <w:pPr>
        <w:pStyle w:val="a2"/>
        <w:spacing w:after="0" w:line="360" w:lineRule="auto"/>
        <w:ind w:leftChars="-1" w:left="-2" w:firstLineChars="225" w:firstLine="540"/>
        <w:rPr>
          <w:rFonts w:ascii="宋体" w:hAnsi="宋体" w:cs="宋体"/>
          <w:sz w:val="24"/>
          <w:szCs w:val="24"/>
        </w:rPr>
      </w:pPr>
      <w:r>
        <w:rPr>
          <w:rFonts w:ascii="宋体" w:hAnsi="宋体" w:cs="宋体" w:hint="eastAsia"/>
          <w:sz w:val="24"/>
          <w:szCs w:val="24"/>
        </w:rPr>
        <w:t>2.在本项目开标至评标结束前，努力确保被授权人在项目评标所在地附近；</w:t>
      </w:r>
    </w:p>
    <w:p w:rsidR="00717F05" w:rsidRDefault="00936CE5">
      <w:pPr>
        <w:pStyle w:val="a2"/>
        <w:spacing w:after="0" w:line="360" w:lineRule="auto"/>
        <w:ind w:leftChars="-1" w:left="-2" w:firstLineChars="225" w:firstLine="540"/>
        <w:rPr>
          <w:rFonts w:ascii="宋体" w:hAnsi="宋体" w:cs="宋体"/>
          <w:sz w:val="24"/>
          <w:szCs w:val="24"/>
        </w:rPr>
      </w:pPr>
      <w:r>
        <w:rPr>
          <w:rFonts w:ascii="宋体" w:hAnsi="宋体" w:cs="宋体" w:hint="eastAsia"/>
          <w:sz w:val="24"/>
          <w:szCs w:val="24"/>
        </w:rPr>
        <w:t>3.从评标委员会要求澄清起二小时内，被授权人应如实地书面澄清。</w:t>
      </w:r>
    </w:p>
    <w:p w:rsidR="00717F05" w:rsidRDefault="00936CE5">
      <w:pPr>
        <w:pStyle w:val="a2"/>
        <w:spacing w:after="0" w:line="360" w:lineRule="auto"/>
        <w:ind w:leftChars="-1" w:left="-2" w:firstLineChars="225" w:firstLine="540"/>
        <w:rPr>
          <w:rFonts w:ascii="宋体" w:hAnsi="宋体" w:cs="宋体"/>
          <w:sz w:val="24"/>
          <w:szCs w:val="24"/>
        </w:rPr>
      </w:pPr>
      <w:r>
        <w:rPr>
          <w:rFonts w:ascii="宋体" w:hAnsi="宋体" w:cs="宋体" w:hint="eastAsia"/>
          <w:sz w:val="24"/>
          <w:szCs w:val="24"/>
        </w:rPr>
        <w:t>如由于未遵守上述承诺内容之一导致无法进行澄清的，我公司认可和接受评标委员会</w:t>
      </w:r>
      <w:proofErr w:type="gramStart"/>
      <w:r>
        <w:rPr>
          <w:rFonts w:ascii="宋体" w:hAnsi="宋体" w:cs="宋体" w:hint="eastAsia"/>
          <w:sz w:val="24"/>
          <w:szCs w:val="24"/>
        </w:rPr>
        <w:t>作出</w:t>
      </w:r>
      <w:proofErr w:type="gramEnd"/>
      <w:r>
        <w:rPr>
          <w:rFonts w:ascii="宋体" w:hAnsi="宋体" w:cs="宋体" w:hint="eastAsia"/>
          <w:sz w:val="24"/>
          <w:szCs w:val="24"/>
        </w:rPr>
        <w:t xml:space="preserve">的评审结论。                                 </w:t>
      </w:r>
    </w:p>
    <w:p w:rsidR="00717F05" w:rsidRDefault="00936CE5">
      <w:pPr>
        <w:pStyle w:val="a2"/>
        <w:spacing w:after="0" w:line="360" w:lineRule="auto"/>
        <w:ind w:firstLineChars="150" w:firstLine="360"/>
        <w:rPr>
          <w:rFonts w:ascii="宋体" w:hAnsi="宋体" w:cs="宋体"/>
          <w:sz w:val="24"/>
          <w:szCs w:val="24"/>
        </w:rPr>
      </w:pPr>
      <w:r>
        <w:rPr>
          <w:rFonts w:ascii="宋体" w:hAnsi="宋体" w:cs="宋体" w:hint="eastAsia"/>
          <w:sz w:val="24"/>
          <w:szCs w:val="24"/>
        </w:rPr>
        <w:t xml:space="preserve"> 附件：《投标文件编制情况》</w:t>
      </w:r>
    </w:p>
    <w:p w:rsidR="00717F05" w:rsidRDefault="00717F05">
      <w:pPr>
        <w:spacing w:line="360" w:lineRule="auto"/>
        <w:ind w:right="90" w:firstLineChars="1350" w:firstLine="3240"/>
        <w:rPr>
          <w:rFonts w:ascii="宋体" w:hAnsi="宋体" w:cs="宋体"/>
          <w:sz w:val="24"/>
          <w:szCs w:val="24"/>
        </w:rPr>
      </w:pPr>
    </w:p>
    <w:p w:rsidR="00717F05" w:rsidRDefault="00936CE5">
      <w:pPr>
        <w:spacing w:line="360" w:lineRule="auto"/>
        <w:ind w:right="90" w:firstLineChars="1350" w:firstLine="3240"/>
        <w:rPr>
          <w:rFonts w:ascii="宋体" w:hAnsi="宋体" w:cs="宋体"/>
          <w:sz w:val="24"/>
          <w:szCs w:val="24"/>
          <w:u w:val="single"/>
        </w:rPr>
      </w:pPr>
      <w:r>
        <w:rPr>
          <w:rFonts w:ascii="宋体" w:hAnsi="宋体" w:cs="宋体" w:hint="eastAsia"/>
          <w:sz w:val="24"/>
          <w:szCs w:val="24"/>
        </w:rPr>
        <w:t xml:space="preserve"> 投标人名称（盖法人公章）：</w:t>
      </w:r>
      <w:r>
        <w:rPr>
          <w:rFonts w:ascii="宋体" w:hAnsi="宋体" w:cs="宋体" w:hint="eastAsia"/>
          <w:sz w:val="24"/>
          <w:szCs w:val="24"/>
          <w:u w:val="single"/>
        </w:rPr>
        <w:t xml:space="preserve">                  </w:t>
      </w:r>
    </w:p>
    <w:p w:rsidR="00717F05" w:rsidRDefault="00936CE5">
      <w:pPr>
        <w:spacing w:line="360" w:lineRule="auto"/>
        <w:ind w:firstLineChars="900" w:firstLine="2160"/>
        <w:rPr>
          <w:rFonts w:ascii="宋体" w:hAnsi="宋体" w:cs="宋体"/>
          <w:sz w:val="24"/>
          <w:szCs w:val="24"/>
          <w:u w:val="single"/>
        </w:rPr>
      </w:pPr>
      <w:r>
        <w:rPr>
          <w:rFonts w:ascii="宋体" w:hAnsi="宋体" w:cs="宋体" w:hint="eastAsia"/>
          <w:sz w:val="24"/>
          <w:szCs w:val="24"/>
        </w:rPr>
        <w:t>法定代表人或被授权人（签字或盖章）：</w:t>
      </w:r>
      <w:r>
        <w:rPr>
          <w:rFonts w:ascii="宋体" w:hAnsi="宋体" w:cs="宋体" w:hint="eastAsia"/>
          <w:sz w:val="24"/>
          <w:szCs w:val="24"/>
          <w:u w:val="single"/>
        </w:rPr>
        <w:t xml:space="preserve">                  </w:t>
      </w:r>
    </w:p>
    <w:p w:rsidR="00717F05" w:rsidRDefault="00936CE5">
      <w:pPr>
        <w:spacing w:line="360" w:lineRule="auto"/>
        <w:ind w:firstLineChars="1850" w:firstLine="4440"/>
        <w:jc w:val="center"/>
        <w:rPr>
          <w:rFonts w:ascii="宋体" w:hAnsi="宋体" w:cs="宋体"/>
          <w:sz w:val="24"/>
          <w:szCs w:val="24"/>
        </w:rPr>
      </w:pPr>
      <w:r>
        <w:rPr>
          <w:rFonts w:ascii="宋体" w:hAnsi="宋体" w:cs="宋体" w:hint="eastAsia"/>
          <w:sz w:val="24"/>
          <w:szCs w:val="24"/>
        </w:rPr>
        <w:t xml:space="preserve"> 日期：      年   月   日 </w:t>
      </w:r>
      <w:r>
        <w:rPr>
          <w:rFonts w:ascii="宋体" w:hAnsi="宋体" w:cs="宋体" w:hint="eastAsia"/>
          <w:sz w:val="18"/>
          <w:szCs w:val="18"/>
        </w:rPr>
        <w:t xml:space="preserve"> </w:t>
      </w:r>
      <w:r>
        <w:rPr>
          <w:rFonts w:ascii="宋体" w:hAnsi="宋体" w:cs="宋体" w:hint="eastAsia"/>
          <w:sz w:val="24"/>
          <w:szCs w:val="24"/>
        </w:rPr>
        <w:t xml:space="preserve">    </w:t>
      </w:r>
    </w:p>
    <w:p w:rsidR="00717F05" w:rsidRDefault="00717F05">
      <w:pPr>
        <w:pStyle w:val="a2"/>
        <w:spacing w:after="0" w:line="360" w:lineRule="auto"/>
        <w:ind w:firstLine="0"/>
        <w:rPr>
          <w:rFonts w:ascii="宋体" w:hAnsi="宋体" w:cs="宋体"/>
          <w:b/>
          <w:sz w:val="32"/>
          <w:szCs w:val="32"/>
        </w:rPr>
      </w:pPr>
    </w:p>
    <w:p w:rsidR="00717F05" w:rsidRDefault="00936CE5">
      <w:pPr>
        <w:pStyle w:val="a2"/>
        <w:spacing w:after="0" w:line="360" w:lineRule="auto"/>
        <w:ind w:firstLineChars="200" w:firstLine="643"/>
        <w:jc w:val="center"/>
        <w:rPr>
          <w:rFonts w:ascii="宋体" w:hAnsi="宋体" w:cs="宋体"/>
          <w:sz w:val="18"/>
          <w:szCs w:val="18"/>
        </w:rPr>
      </w:pPr>
      <w:r>
        <w:rPr>
          <w:rFonts w:ascii="宋体" w:hAnsi="宋体" w:cs="宋体" w:hint="eastAsia"/>
          <w:b/>
          <w:sz w:val="32"/>
          <w:szCs w:val="32"/>
        </w:rPr>
        <w:t>投标文件编制情况</w:t>
      </w:r>
    </w:p>
    <w:p w:rsidR="00717F05" w:rsidRDefault="00936CE5">
      <w:pPr>
        <w:pStyle w:val="a2"/>
        <w:spacing w:after="0" w:line="360" w:lineRule="auto"/>
        <w:ind w:firstLineChars="200" w:firstLine="480"/>
        <w:rPr>
          <w:rFonts w:ascii="宋体" w:hAnsi="宋体" w:cs="宋体"/>
          <w:sz w:val="24"/>
          <w:szCs w:val="24"/>
          <w:u w:val="single"/>
        </w:rPr>
      </w:pPr>
      <w:r>
        <w:rPr>
          <w:rFonts w:ascii="宋体" w:hAnsi="宋体" w:cs="宋体" w:hint="eastAsia"/>
          <w:sz w:val="24"/>
          <w:szCs w:val="24"/>
        </w:rPr>
        <w:t>1.投标文件报价编制方式: □自行编制的，编制的负责人：</w:t>
      </w:r>
      <w:r>
        <w:rPr>
          <w:rFonts w:ascii="宋体" w:hAnsi="宋体" w:cs="宋体" w:hint="eastAsia"/>
          <w:sz w:val="24"/>
          <w:szCs w:val="24"/>
          <w:u w:val="single"/>
        </w:rPr>
        <w:t xml:space="preserve"> （盖造价工程师执业专用章或全国建设工程</w:t>
      </w:r>
      <w:proofErr w:type="gramStart"/>
      <w:r>
        <w:rPr>
          <w:rFonts w:ascii="宋体" w:hAnsi="宋体" w:cs="宋体" w:hint="eastAsia"/>
          <w:sz w:val="24"/>
          <w:szCs w:val="24"/>
          <w:u w:val="single"/>
        </w:rPr>
        <w:t>造价员</w:t>
      </w:r>
      <w:proofErr w:type="gramEnd"/>
      <w:r>
        <w:rPr>
          <w:rFonts w:ascii="宋体" w:hAnsi="宋体" w:cs="宋体" w:hint="eastAsia"/>
          <w:sz w:val="24"/>
          <w:szCs w:val="24"/>
          <w:u w:val="single"/>
        </w:rPr>
        <w:t xml:space="preserve">章，执业单位应与投标人一致） </w:t>
      </w:r>
      <w:r>
        <w:rPr>
          <w:rFonts w:ascii="宋体" w:hAnsi="宋体" w:cs="宋体" w:hint="eastAsia"/>
          <w:sz w:val="24"/>
          <w:szCs w:val="24"/>
        </w:rPr>
        <w:t>。□委托编制的，受委托单位</w:t>
      </w:r>
      <w:r>
        <w:rPr>
          <w:rFonts w:ascii="宋体" w:hAnsi="宋体" w:cs="宋体" w:hint="eastAsia"/>
          <w:sz w:val="24"/>
          <w:szCs w:val="24"/>
          <w:u w:val="single"/>
        </w:rPr>
        <w:t xml:space="preserve">                    </w:t>
      </w:r>
      <w:r>
        <w:rPr>
          <w:rFonts w:ascii="宋体" w:hAnsi="宋体" w:cs="宋体" w:hint="eastAsia"/>
          <w:sz w:val="24"/>
          <w:szCs w:val="24"/>
        </w:rPr>
        <w:t>，编制的负责人：</w:t>
      </w:r>
      <w:r>
        <w:rPr>
          <w:rFonts w:ascii="宋体" w:hAnsi="宋体" w:cs="宋体" w:hint="eastAsia"/>
          <w:sz w:val="24"/>
          <w:szCs w:val="24"/>
          <w:u w:val="single"/>
        </w:rPr>
        <w:t xml:space="preserve"> （盖造价工程师执业专用章或全国建设工程</w:t>
      </w:r>
      <w:proofErr w:type="gramStart"/>
      <w:r>
        <w:rPr>
          <w:rFonts w:ascii="宋体" w:hAnsi="宋体" w:cs="宋体" w:hint="eastAsia"/>
          <w:sz w:val="24"/>
          <w:szCs w:val="24"/>
          <w:u w:val="single"/>
        </w:rPr>
        <w:t>造价员</w:t>
      </w:r>
      <w:proofErr w:type="gramEnd"/>
      <w:r>
        <w:rPr>
          <w:rFonts w:ascii="宋体" w:hAnsi="宋体" w:cs="宋体" w:hint="eastAsia"/>
          <w:sz w:val="24"/>
          <w:szCs w:val="24"/>
          <w:u w:val="single"/>
        </w:rPr>
        <w:t xml:space="preserve">章，执业单位应与受委托单位一致） </w:t>
      </w:r>
      <w:r>
        <w:rPr>
          <w:rFonts w:ascii="宋体" w:hAnsi="宋体" w:cs="宋体" w:hint="eastAsia"/>
          <w:sz w:val="24"/>
          <w:szCs w:val="24"/>
        </w:rPr>
        <w:t>。</w:t>
      </w:r>
    </w:p>
    <w:p w:rsidR="00717F05" w:rsidRDefault="00717F05">
      <w:pPr>
        <w:tabs>
          <w:tab w:val="left" w:pos="720"/>
        </w:tabs>
        <w:snapToGrid w:val="0"/>
        <w:spacing w:line="360" w:lineRule="auto"/>
        <w:rPr>
          <w:rStyle w:val="1Char"/>
          <w:rFonts w:ascii="宋体" w:hAnsi="宋体" w:cs="宋体"/>
        </w:rPr>
      </w:pPr>
      <w:bookmarkStart w:id="50" w:name="_Toc2272568"/>
    </w:p>
    <w:p w:rsidR="00717F05" w:rsidRDefault="00936CE5">
      <w:pPr>
        <w:widowControl/>
        <w:jc w:val="left"/>
        <w:rPr>
          <w:rFonts w:ascii="宋体" w:hAnsi="宋体" w:cs="宋体"/>
          <w:szCs w:val="21"/>
        </w:rPr>
      </w:pPr>
      <w:r>
        <w:rPr>
          <w:rFonts w:ascii="宋体" w:hAnsi="宋体" w:cs="宋体"/>
          <w:szCs w:val="21"/>
        </w:rPr>
        <w:br w:type="page"/>
      </w:r>
    </w:p>
    <w:p w:rsidR="00717F05" w:rsidRDefault="00936CE5" w:rsidP="00C057D3">
      <w:pPr>
        <w:pStyle w:val="a2"/>
        <w:spacing w:after="0" w:line="360" w:lineRule="auto"/>
        <w:ind w:leftChars="-1" w:left="-2" w:firstLineChars="175" w:firstLine="368"/>
        <w:jc w:val="left"/>
        <w:rPr>
          <w:rFonts w:ascii="宋体" w:hAnsi="宋体" w:cs="宋体"/>
          <w:szCs w:val="21"/>
        </w:rPr>
      </w:pPr>
      <w:r>
        <w:rPr>
          <w:rFonts w:ascii="宋体" w:hAnsi="宋体" w:cs="宋体" w:hint="eastAsia"/>
          <w:szCs w:val="21"/>
        </w:rPr>
        <w:lastRenderedPageBreak/>
        <w:t>附件四</w:t>
      </w:r>
    </w:p>
    <w:p w:rsidR="00717F05" w:rsidRDefault="00936CE5">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rPr>
        <w:t>施工</w:t>
      </w:r>
      <w:r>
        <w:rPr>
          <w:rFonts w:ascii="宋体" w:hAnsi="宋体" w:cs="宋体"/>
          <w:b/>
          <w:bCs/>
          <w:sz w:val="36"/>
          <w:szCs w:val="36"/>
          <w:lang w:val="zh-CN"/>
        </w:rPr>
        <w:t>项目管理团队人员信息表</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358"/>
        <w:gridCol w:w="1376"/>
        <w:gridCol w:w="1462"/>
        <w:gridCol w:w="2783"/>
        <w:gridCol w:w="858"/>
      </w:tblGrid>
      <w:tr w:rsidR="00717F05">
        <w:trPr>
          <w:trHeight w:val="523"/>
          <w:jc w:val="center"/>
        </w:trPr>
        <w:tc>
          <w:tcPr>
            <w:tcW w:w="706" w:type="dxa"/>
            <w:vAlign w:val="center"/>
          </w:tcPr>
          <w:p w:rsidR="00717F05" w:rsidRDefault="00936CE5">
            <w:pPr>
              <w:adjustRightInd w:val="0"/>
              <w:snapToGrid w:val="0"/>
              <w:ind w:leftChars="-30" w:left="-63" w:rightChars="-30" w:right="-63"/>
              <w:jc w:val="center"/>
              <w:rPr>
                <w:rFonts w:ascii="宋体" w:hAnsi="宋体"/>
              </w:rPr>
            </w:pPr>
            <w:r>
              <w:rPr>
                <w:rFonts w:ascii="宋体" w:hAnsi="宋体"/>
              </w:rPr>
              <w:t>序号</w:t>
            </w:r>
          </w:p>
        </w:tc>
        <w:tc>
          <w:tcPr>
            <w:tcW w:w="1358" w:type="dxa"/>
            <w:vAlign w:val="center"/>
          </w:tcPr>
          <w:p w:rsidR="00717F05" w:rsidRDefault="00936CE5">
            <w:pPr>
              <w:adjustRightInd w:val="0"/>
              <w:snapToGrid w:val="0"/>
              <w:ind w:leftChars="-30" w:left="-63" w:rightChars="-30" w:right="-63"/>
              <w:jc w:val="center"/>
              <w:rPr>
                <w:rFonts w:ascii="宋体" w:hAnsi="宋体"/>
              </w:rPr>
            </w:pPr>
            <w:r>
              <w:rPr>
                <w:rFonts w:ascii="宋体" w:hAnsi="宋体"/>
              </w:rPr>
              <w:t>姓名</w:t>
            </w:r>
          </w:p>
        </w:tc>
        <w:tc>
          <w:tcPr>
            <w:tcW w:w="1376" w:type="dxa"/>
            <w:vAlign w:val="center"/>
          </w:tcPr>
          <w:p w:rsidR="00717F05" w:rsidRDefault="00936CE5">
            <w:pPr>
              <w:adjustRightInd w:val="0"/>
              <w:snapToGrid w:val="0"/>
              <w:ind w:leftChars="-30" w:left="-63" w:rightChars="-30" w:right="-63"/>
              <w:jc w:val="center"/>
              <w:rPr>
                <w:rFonts w:ascii="宋体" w:hAnsi="宋体"/>
              </w:rPr>
            </w:pPr>
            <w:r>
              <w:rPr>
                <w:rStyle w:val="font11"/>
                <w:rFonts w:ascii="宋体" w:eastAsia="宋体" w:hAnsi="宋体" w:cs="宋体" w:hint="default"/>
                <w:color w:val="auto"/>
                <w:szCs w:val="21"/>
              </w:rPr>
              <w:t>岗位</w:t>
            </w:r>
          </w:p>
        </w:tc>
        <w:tc>
          <w:tcPr>
            <w:tcW w:w="1462" w:type="dxa"/>
            <w:vAlign w:val="center"/>
          </w:tcPr>
          <w:p w:rsidR="00717F05" w:rsidRDefault="00936CE5">
            <w:pPr>
              <w:adjustRightInd w:val="0"/>
              <w:snapToGrid w:val="0"/>
              <w:ind w:leftChars="-30" w:left="-63" w:rightChars="-30" w:right="-63"/>
              <w:jc w:val="center"/>
              <w:rPr>
                <w:rStyle w:val="font11"/>
                <w:rFonts w:ascii="宋体" w:eastAsia="宋体" w:hAnsi="宋体" w:cs="宋体" w:hint="default"/>
                <w:color w:val="auto"/>
                <w:szCs w:val="21"/>
              </w:rPr>
            </w:pPr>
            <w:r>
              <w:rPr>
                <w:rStyle w:val="font11"/>
                <w:rFonts w:ascii="宋体" w:eastAsia="宋体" w:hAnsi="宋体" w:cs="宋体" w:hint="default"/>
                <w:color w:val="auto"/>
                <w:szCs w:val="21"/>
              </w:rPr>
              <w:t>职称</w:t>
            </w:r>
          </w:p>
        </w:tc>
        <w:tc>
          <w:tcPr>
            <w:tcW w:w="2783" w:type="dxa"/>
            <w:vAlign w:val="center"/>
          </w:tcPr>
          <w:p w:rsidR="00717F05" w:rsidRDefault="00936CE5">
            <w:pPr>
              <w:adjustRightInd w:val="0"/>
              <w:snapToGrid w:val="0"/>
              <w:ind w:leftChars="-30" w:left="-63" w:rightChars="-30" w:right="-63"/>
              <w:jc w:val="center"/>
              <w:rPr>
                <w:rStyle w:val="font11"/>
                <w:rFonts w:ascii="宋体" w:eastAsia="宋体" w:hAnsi="宋体" w:cs="宋体" w:hint="default"/>
                <w:color w:val="auto"/>
                <w:szCs w:val="21"/>
              </w:rPr>
            </w:pPr>
            <w:r>
              <w:rPr>
                <w:rStyle w:val="font11"/>
                <w:rFonts w:ascii="宋体" w:eastAsia="宋体" w:hAnsi="宋体" w:cs="宋体" w:hint="default"/>
                <w:color w:val="auto"/>
                <w:szCs w:val="21"/>
              </w:rPr>
              <w:t>职称证书或资格证书编号</w:t>
            </w:r>
          </w:p>
        </w:tc>
        <w:tc>
          <w:tcPr>
            <w:tcW w:w="858" w:type="dxa"/>
            <w:vAlign w:val="center"/>
          </w:tcPr>
          <w:p w:rsidR="00717F05" w:rsidRDefault="00936CE5">
            <w:pPr>
              <w:adjustRightInd w:val="0"/>
              <w:snapToGrid w:val="0"/>
              <w:ind w:leftChars="-30" w:left="-63" w:rightChars="-30" w:right="-63"/>
              <w:jc w:val="center"/>
              <w:rPr>
                <w:rStyle w:val="font11"/>
                <w:rFonts w:ascii="宋体" w:eastAsia="宋体" w:hAnsi="宋体" w:cs="宋体" w:hint="default"/>
                <w:color w:val="auto"/>
                <w:szCs w:val="21"/>
              </w:rPr>
            </w:pPr>
            <w:r>
              <w:rPr>
                <w:rStyle w:val="font11"/>
                <w:rFonts w:ascii="宋体" w:eastAsia="宋体" w:hAnsi="宋体" w:cs="宋体" w:hint="default"/>
                <w:color w:val="auto"/>
                <w:szCs w:val="21"/>
              </w:rPr>
              <w:t>备注</w:t>
            </w:r>
          </w:p>
        </w:tc>
      </w:tr>
      <w:tr w:rsidR="00717F05">
        <w:trPr>
          <w:trHeight w:val="523"/>
          <w:jc w:val="center"/>
        </w:trPr>
        <w:tc>
          <w:tcPr>
            <w:tcW w:w="706" w:type="dxa"/>
            <w:vAlign w:val="center"/>
          </w:tcPr>
          <w:p w:rsidR="00717F05" w:rsidRDefault="00717F05">
            <w:pPr>
              <w:adjustRightInd w:val="0"/>
              <w:snapToGrid w:val="0"/>
              <w:ind w:leftChars="-30" w:left="-63" w:rightChars="-30" w:right="-63"/>
              <w:jc w:val="center"/>
              <w:rPr>
                <w:rFonts w:ascii="宋体" w:hAnsi="宋体"/>
              </w:rPr>
            </w:pPr>
          </w:p>
        </w:tc>
        <w:tc>
          <w:tcPr>
            <w:tcW w:w="1358" w:type="dxa"/>
            <w:vAlign w:val="center"/>
          </w:tcPr>
          <w:p w:rsidR="00717F05" w:rsidRDefault="00717F05">
            <w:pPr>
              <w:adjustRightInd w:val="0"/>
              <w:snapToGrid w:val="0"/>
              <w:ind w:leftChars="-30" w:left="-63" w:rightChars="-30" w:right="-63"/>
              <w:jc w:val="center"/>
              <w:rPr>
                <w:rFonts w:ascii="宋体" w:hAnsi="宋体"/>
              </w:rPr>
            </w:pPr>
          </w:p>
        </w:tc>
        <w:tc>
          <w:tcPr>
            <w:tcW w:w="1376" w:type="dxa"/>
            <w:vAlign w:val="center"/>
          </w:tcPr>
          <w:p w:rsidR="00717F05" w:rsidRDefault="00936CE5">
            <w:pPr>
              <w:adjustRightInd w:val="0"/>
              <w:snapToGrid w:val="0"/>
              <w:ind w:leftChars="-30" w:left="-63" w:rightChars="-30" w:right="-63"/>
              <w:jc w:val="center"/>
            </w:pPr>
            <w:r>
              <w:rPr>
                <w:rFonts w:ascii="宋体" w:hAnsi="宋体" w:hint="eastAsia"/>
                <w:szCs w:val="21"/>
              </w:rPr>
              <w:t>项目负责人</w:t>
            </w:r>
          </w:p>
        </w:tc>
        <w:tc>
          <w:tcPr>
            <w:tcW w:w="1462" w:type="dxa"/>
            <w:vAlign w:val="center"/>
          </w:tcPr>
          <w:p w:rsidR="00717F05" w:rsidRDefault="00717F05">
            <w:pPr>
              <w:adjustRightInd w:val="0"/>
              <w:snapToGrid w:val="0"/>
              <w:ind w:leftChars="-30" w:left="-63" w:rightChars="-30" w:right="-63"/>
              <w:jc w:val="center"/>
              <w:rPr>
                <w:rStyle w:val="font11"/>
                <w:rFonts w:ascii="宋体" w:eastAsia="宋体" w:hAnsi="宋体" w:cs="宋体" w:hint="default"/>
                <w:color w:val="auto"/>
                <w:szCs w:val="21"/>
              </w:rPr>
            </w:pPr>
          </w:p>
        </w:tc>
        <w:tc>
          <w:tcPr>
            <w:tcW w:w="2783" w:type="dxa"/>
            <w:vAlign w:val="center"/>
          </w:tcPr>
          <w:p w:rsidR="00717F05" w:rsidRDefault="00717F05">
            <w:pPr>
              <w:adjustRightInd w:val="0"/>
              <w:snapToGrid w:val="0"/>
              <w:ind w:leftChars="-30" w:left="-63" w:rightChars="-30" w:right="-63"/>
              <w:jc w:val="center"/>
              <w:rPr>
                <w:rStyle w:val="font11"/>
                <w:rFonts w:ascii="宋体" w:eastAsia="宋体" w:hAnsi="宋体" w:cs="宋体" w:hint="default"/>
                <w:color w:val="auto"/>
                <w:szCs w:val="21"/>
              </w:rPr>
            </w:pPr>
          </w:p>
        </w:tc>
        <w:tc>
          <w:tcPr>
            <w:tcW w:w="858" w:type="dxa"/>
            <w:vAlign w:val="center"/>
          </w:tcPr>
          <w:p w:rsidR="00717F05" w:rsidRDefault="00717F05">
            <w:pPr>
              <w:adjustRightInd w:val="0"/>
              <w:snapToGrid w:val="0"/>
              <w:ind w:leftChars="-30" w:left="-63" w:rightChars="-30" w:right="-63"/>
              <w:jc w:val="center"/>
              <w:rPr>
                <w:rStyle w:val="font11"/>
                <w:rFonts w:ascii="宋体" w:eastAsia="宋体" w:hAnsi="宋体" w:cs="宋体" w:hint="default"/>
                <w:color w:val="auto"/>
                <w:szCs w:val="21"/>
              </w:rPr>
            </w:pPr>
          </w:p>
        </w:tc>
      </w:tr>
      <w:tr w:rsidR="00717F05">
        <w:trPr>
          <w:trHeight w:val="523"/>
          <w:jc w:val="center"/>
        </w:trPr>
        <w:tc>
          <w:tcPr>
            <w:tcW w:w="706" w:type="dxa"/>
            <w:vAlign w:val="center"/>
          </w:tcPr>
          <w:p w:rsidR="00717F05" w:rsidRDefault="00717F05">
            <w:pPr>
              <w:adjustRightInd w:val="0"/>
              <w:snapToGrid w:val="0"/>
              <w:ind w:leftChars="-30" w:left="-63" w:rightChars="-30" w:right="-63"/>
              <w:jc w:val="center"/>
              <w:rPr>
                <w:rFonts w:ascii="宋体" w:hAnsi="宋体"/>
              </w:rPr>
            </w:pPr>
          </w:p>
        </w:tc>
        <w:tc>
          <w:tcPr>
            <w:tcW w:w="1358" w:type="dxa"/>
            <w:vAlign w:val="center"/>
          </w:tcPr>
          <w:p w:rsidR="00717F05" w:rsidRDefault="00717F05">
            <w:pPr>
              <w:adjustRightInd w:val="0"/>
              <w:snapToGrid w:val="0"/>
              <w:ind w:leftChars="-30" w:left="-63" w:rightChars="-30" w:right="-63"/>
              <w:jc w:val="center"/>
              <w:rPr>
                <w:rFonts w:ascii="宋体" w:hAnsi="宋体"/>
              </w:rPr>
            </w:pPr>
          </w:p>
        </w:tc>
        <w:tc>
          <w:tcPr>
            <w:tcW w:w="1376" w:type="dxa"/>
            <w:vAlign w:val="center"/>
          </w:tcPr>
          <w:p w:rsidR="00717F05" w:rsidRDefault="00936CE5">
            <w:pPr>
              <w:adjustRightInd w:val="0"/>
              <w:snapToGrid w:val="0"/>
              <w:ind w:leftChars="-30" w:left="-63" w:rightChars="-30" w:right="-63"/>
              <w:jc w:val="center"/>
            </w:pPr>
            <w:r>
              <w:rPr>
                <w:rFonts w:ascii="宋体" w:hAnsi="宋体" w:hint="eastAsia"/>
                <w:szCs w:val="21"/>
              </w:rPr>
              <w:t>专职安全员</w:t>
            </w:r>
          </w:p>
        </w:tc>
        <w:tc>
          <w:tcPr>
            <w:tcW w:w="1462" w:type="dxa"/>
            <w:vAlign w:val="center"/>
          </w:tcPr>
          <w:p w:rsidR="00717F05" w:rsidRDefault="00717F05">
            <w:pPr>
              <w:adjustRightInd w:val="0"/>
              <w:snapToGrid w:val="0"/>
              <w:ind w:leftChars="-30" w:left="-63" w:rightChars="-30" w:right="-63"/>
              <w:jc w:val="center"/>
              <w:rPr>
                <w:rStyle w:val="font11"/>
                <w:rFonts w:ascii="宋体" w:eastAsia="宋体" w:hAnsi="宋体" w:cs="宋体" w:hint="default"/>
                <w:color w:val="auto"/>
                <w:szCs w:val="21"/>
              </w:rPr>
            </w:pPr>
          </w:p>
        </w:tc>
        <w:tc>
          <w:tcPr>
            <w:tcW w:w="2783" w:type="dxa"/>
            <w:vAlign w:val="center"/>
          </w:tcPr>
          <w:p w:rsidR="00717F05" w:rsidRDefault="00717F05">
            <w:pPr>
              <w:adjustRightInd w:val="0"/>
              <w:snapToGrid w:val="0"/>
              <w:ind w:leftChars="-30" w:left="-63" w:rightChars="-30" w:right="-63"/>
              <w:jc w:val="center"/>
              <w:rPr>
                <w:rStyle w:val="font11"/>
                <w:rFonts w:ascii="宋体" w:eastAsia="宋体" w:hAnsi="宋体" w:cs="宋体" w:hint="default"/>
                <w:color w:val="auto"/>
                <w:szCs w:val="21"/>
              </w:rPr>
            </w:pPr>
          </w:p>
        </w:tc>
        <w:tc>
          <w:tcPr>
            <w:tcW w:w="858" w:type="dxa"/>
            <w:vAlign w:val="center"/>
          </w:tcPr>
          <w:p w:rsidR="00717F05" w:rsidRDefault="00717F05">
            <w:pPr>
              <w:adjustRightInd w:val="0"/>
              <w:snapToGrid w:val="0"/>
              <w:ind w:leftChars="-30" w:left="-63" w:rightChars="-30" w:right="-63"/>
              <w:jc w:val="center"/>
              <w:rPr>
                <w:rStyle w:val="font11"/>
                <w:rFonts w:ascii="宋体" w:eastAsia="宋体" w:hAnsi="宋体" w:cs="宋体" w:hint="default"/>
                <w:color w:val="auto"/>
                <w:szCs w:val="21"/>
              </w:rPr>
            </w:pPr>
          </w:p>
        </w:tc>
      </w:tr>
      <w:tr w:rsidR="00717F05">
        <w:trPr>
          <w:trHeight w:val="524"/>
          <w:jc w:val="center"/>
        </w:trPr>
        <w:tc>
          <w:tcPr>
            <w:tcW w:w="706" w:type="dxa"/>
            <w:vAlign w:val="center"/>
          </w:tcPr>
          <w:p w:rsidR="00717F05" w:rsidRDefault="00717F05">
            <w:pPr>
              <w:adjustRightInd w:val="0"/>
              <w:snapToGrid w:val="0"/>
              <w:ind w:leftChars="-30" w:left="-63" w:rightChars="-30" w:right="-63"/>
              <w:jc w:val="center"/>
              <w:rPr>
                <w:rFonts w:ascii="宋体" w:hAnsi="宋体"/>
              </w:rPr>
            </w:pPr>
          </w:p>
        </w:tc>
        <w:tc>
          <w:tcPr>
            <w:tcW w:w="1358" w:type="dxa"/>
            <w:vAlign w:val="center"/>
          </w:tcPr>
          <w:p w:rsidR="00717F05" w:rsidRDefault="00717F05">
            <w:pPr>
              <w:adjustRightInd w:val="0"/>
              <w:snapToGrid w:val="0"/>
              <w:ind w:leftChars="-30" w:left="-63" w:rightChars="-30" w:right="-63"/>
              <w:jc w:val="center"/>
              <w:rPr>
                <w:rFonts w:ascii="宋体" w:hAnsi="宋体"/>
              </w:rPr>
            </w:pPr>
          </w:p>
        </w:tc>
        <w:tc>
          <w:tcPr>
            <w:tcW w:w="1376" w:type="dxa"/>
            <w:vAlign w:val="center"/>
          </w:tcPr>
          <w:p w:rsidR="00717F05" w:rsidRDefault="00936CE5">
            <w:pPr>
              <w:adjustRightInd w:val="0"/>
              <w:snapToGrid w:val="0"/>
              <w:ind w:leftChars="-30" w:left="-63" w:rightChars="-30" w:right="-63"/>
              <w:jc w:val="center"/>
              <w:rPr>
                <w:rFonts w:ascii="宋体" w:hAnsi="宋体"/>
                <w:szCs w:val="21"/>
              </w:rPr>
            </w:pPr>
            <w:r>
              <w:t>技术负责人</w:t>
            </w:r>
          </w:p>
        </w:tc>
        <w:tc>
          <w:tcPr>
            <w:tcW w:w="1462" w:type="dxa"/>
            <w:vAlign w:val="center"/>
          </w:tcPr>
          <w:p w:rsidR="00717F05" w:rsidRDefault="00717F05">
            <w:pPr>
              <w:adjustRightInd w:val="0"/>
              <w:snapToGrid w:val="0"/>
              <w:ind w:leftChars="-30" w:left="-63" w:rightChars="-30" w:right="-63"/>
              <w:jc w:val="center"/>
              <w:rPr>
                <w:rFonts w:ascii="宋体" w:hAnsi="宋体"/>
              </w:rPr>
            </w:pPr>
          </w:p>
        </w:tc>
        <w:tc>
          <w:tcPr>
            <w:tcW w:w="2783" w:type="dxa"/>
            <w:vAlign w:val="center"/>
          </w:tcPr>
          <w:p w:rsidR="00717F05" w:rsidRDefault="00717F05">
            <w:pPr>
              <w:adjustRightInd w:val="0"/>
              <w:snapToGrid w:val="0"/>
              <w:ind w:leftChars="-30" w:left="-63" w:rightChars="-30" w:right="-63"/>
              <w:jc w:val="center"/>
              <w:rPr>
                <w:rFonts w:ascii="宋体" w:hAnsi="宋体"/>
              </w:rPr>
            </w:pPr>
          </w:p>
        </w:tc>
        <w:tc>
          <w:tcPr>
            <w:tcW w:w="858" w:type="dxa"/>
            <w:vAlign w:val="center"/>
          </w:tcPr>
          <w:p w:rsidR="00717F05" w:rsidRDefault="00717F05">
            <w:pPr>
              <w:adjustRightInd w:val="0"/>
              <w:snapToGrid w:val="0"/>
              <w:ind w:leftChars="-30" w:left="-63" w:rightChars="-30" w:right="-63"/>
              <w:jc w:val="center"/>
              <w:rPr>
                <w:rFonts w:ascii="宋体" w:hAnsi="宋体"/>
              </w:rPr>
            </w:pPr>
          </w:p>
        </w:tc>
      </w:tr>
      <w:tr w:rsidR="00717F05">
        <w:trPr>
          <w:trHeight w:val="523"/>
          <w:jc w:val="center"/>
        </w:trPr>
        <w:tc>
          <w:tcPr>
            <w:tcW w:w="706" w:type="dxa"/>
            <w:vAlign w:val="center"/>
          </w:tcPr>
          <w:p w:rsidR="00717F05" w:rsidRDefault="00717F05">
            <w:pPr>
              <w:adjustRightInd w:val="0"/>
              <w:snapToGrid w:val="0"/>
              <w:ind w:leftChars="-30" w:left="-63" w:rightChars="-30" w:right="-63"/>
              <w:jc w:val="center"/>
              <w:rPr>
                <w:rFonts w:ascii="宋体" w:hAnsi="宋体"/>
              </w:rPr>
            </w:pPr>
          </w:p>
        </w:tc>
        <w:tc>
          <w:tcPr>
            <w:tcW w:w="1358" w:type="dxa"/>
            <w:vAlign w:val="center"/>
          </w:tcPr>
          <w:p w:rsidR="00717F05" w:rsidRDefault="00717F05">
            <w:pPr>
              <w:adjustRightInd w:val="0"/>
              <w:snapToGrid w:val="0"/>
              <w:ind w:leftChars="-30" w:left="-63" w:rightChars="-30" w:right="-63"/>
              <w:jc w:val="center"/>
              <w:rPr>
                <w:rFonts w:ascii="宋体" w:hAnsi="宋体"/>
              </w:rPr>
            </w:pPr>
          </w:p>
        </w:tc>
        <w:tc>
          <w:tcPr>
            <w:tcW w:w="1376" w:type="dxa"/>
            <w:vAlign w:val="center"/>
          </w:tcPr>
          <w:p w:rsidR="00717F05" w:rsidRDefault="00936CE5">
            <w:pPr>
              <w:adjustRightInd w:val="0"/>
              <w:snapToGrid w:val="0"/>
              <w:ind w:leftChars="-30" w:left="-63" w:rightChars="-30" w:right="-63"/>
              <w:jc w:val="center"/>
              <w:rPr>
                <w:rFonts w:ascii="宋体" w:hAnsi="宋体"/>
                <w:szCs w:val="21"/>
              </w:rPr>
            </w:pPr>
            <w:r>
              <w:t>质量负责人</w:t>
            </w:r>
          </w:p>
        </w:tc>
        <w:tc>
          <w:tcPr>
            <w:tcW w:w="1462" w:type="dxa"/>
            <w:vAlign w:val="center"/>
          </w:tcPr>
          <w:p w:rsidR="00717F05" w:rsidRDefault="00717F05">
            <w:pPr>
              <w:adjustRightInd w:val="0"/>
              <w:snapToGrid w:val="0"/>
              <w:ind w:leftChars="-30" w:left="-63" w:rightChars="-30" w:right="-63"/>
              <w:jc w:val="center"/>
              <w:rPr>
                <w:rFonts w:ascii="宋体" w:hAnsi="宋体"/>
              </w:rPr>
            </w:pPr>
          </w:p>
        </w:tc>
        <w:tc>
          <w:tcPr>
            <w:tcW w:w="2783" w:type="dxa"/>
            <w:vAlign w:val="center"/>
          </w:tcPr>
          <w:p w:rsidR="00717F05" w:rsidRDefault="00717F05">
            <w:pPr>
              <w:adjustRightInd w:val="0"/>
              <w:snapToGrid w:val="0"/>
              <w:ind w:leftChars="-30" w:left="-63" w:rightChars="-30" w:right="-63"/>
              <w:jc w:val="center"/>
              <w:rPr>
                <w:rFonts w:ascii="宋体" w:hAnsi="宋体"/>
              </w:rPr>
            </w:pPr>
          </w:p>
        </w:tc>
        <w:tc>
          <w:tcPr>
            <w:tcW w:w="858" w:type="dxa"/>
            <w:vAlign w:val="center"/>
          </w:tcPr>
          <w:p w:rsidR="00717F05" w:rsidRDefault="00717F05">
            <w:pPr>
              <w:adjustRightInd w:val="0"/>
              <w:snapToGrid w:val="0"/>
              <w:ind w:leftChars="-30" w:left="-63" w:rightChars="-30" w:right="-63"/>
              <w:jc w:val="center"/>
              <w:rPr>
                <w:rFonts w:ascii="宋体" w:hAnsi="宋体"/>
              </w:rPr>
            </w:pPr>
          </w:p>
        </w:tc>
      </w:tr>
      <w:tr w:rsidR="00717F05">
        <w:trPr>
          <w:trHeight w:val="524"/>
          <w:jc w:val="center"/>
        </w:trPr>
        <w:tc>
          <w:tcPr>
            <w:tcW w:w="706" w:type="dxa"/>
            <w:vAlign w:val="center"/>
          </w:tcPr>
          <w:p w:rsidR="00717F05" w:rsidRDefault="00717F05">
            <w:pPr>
              <w:adjustRightInd w:val="0"/>
              <w:snapToGrid w:val="0"/>
              <w:ind w:leftChars="-30" w:left="-63" w:rightChars="-30" w:right="-63"/>
              <w:jc w:val="center"/>
              <w:rPr>
                <w:rFonts w:ascii="宋体" w:hAnsi="宋体"/>
              </w:rPr>
            </w:pPr>
          </w:p>
        </w:tc>
        <w:tc>
          <w:tcPr>
            <w:tcW w:w="1358" w:type="dxa"/>
            <w:vAlign w:val="center"/>
          </w:tcPr>
          <w:p w:rsidR="00717F05" w:rsidRDefault="00717F05">
            <w:pPr>
              <w:adjustRightInd w:val="0"/>
              <w:snapToGrid w:val="0"/>
              <w:ind w:leftChars="-30" w:left="-63" w:rightChars="-30" w:right="-63"/>
              <w:jc w:val="center"/>
              <w:rPr>
                <w:rFonts w:ascii="宋体" w:hAnsi="宋体"/>
              </w:rPr>
            </w:pPr>
          </w:p>
        </w:tc>
        <w:tc>
          <w:tcPr>
            <w:tcW w:w="1376" w:type="dxa"/>
            <w:vAlign w:val="center"/>
          </w:tcPr>
          <w:p w:rsidR="00717F05" w:rsidRDefault="00936CE5">
            <w:pPr>
              <w:adjustRightInd w:val="0"/>
              <w:snapToGrid w:val="0"/>
              <w:ind w:leftChars="-30" w:left="-63" w:rightChars="-30" w:right="-63"/>
              <w:jc w:val="center"/>
              <w:rPr>
                <w:rFonts w:ascii="宋体" w:hAnsi="宋体"/>
                <w:szCs w:val="21"/>
              </w:rPr>
            </w:pPr>
            <w:r>
              <w:t>安全负责人</w:t>
            </w:r>
          </w:p>
        </w:tc>
        <w:tc>
          <w:tcPr>
            <w:tcW w:w="1462" w:type="dxa"/>
            <w:vAlign w:val="center"/>
          </w:tcPr>
          <w:p w:rsidR="00717F05" w:rsidRDefault="00717F05">
            <w:pPr>
              <w:adjustRightInd w:val="0"/>
              <w:snapToGrid w:val="0"/>
              <w:ind w:leftChars="-30" w:left="-63" w:rightChars="-30" w:right="-63"/>
              <w:jc w:val="center"/>
              <w:rPr>
                <w:rFonts w:ascii="宋体" w:hAnsi="宋体"/>
              </w:rPr>
            </w:pPr>
          </w:p>
        </w:tc>
        <w:tc>
          <w:tcPr>
            <w:tcW w:w="2783" w:type="dxa"/>
            <w:vAlign w:val="center"/>
          </w:tcPr>
          <w:p w:rsidR="00717F05" w:rsidRDefault="00717F05">
            <w:pPr>
              <w:adjustRightInd w:val="0"/>
              <w:snapToGrid w:val="0"/>
              <w:ind w:leftChars="-30" w:left="-63" w:rightChars="-30" w:right="-63"/>
              <w:jc w:val="center"/>
              <w:rPr>
                <w:rFonts w:ascii="宋体" w:hAnsi="宋体"/>
              </w:rPr>
            </w:pPr>
          </w:p>
        </w:tc>
        <w:tc>
          <w:tcPr>
            <w:tcW w:w="858" w:type="dxa"/>
            <w:vAlign w:val="center"/>
          </w:tcPr>
          <w:p w:rsidR="00717F05" w:rsidRDefault="00717F05">
            <w:pPr>
              <w:adjustRightInd w:val="0"/>
              <w:snapToGrid w:val="0"/>
              <w:ind w:leftChars="-30" w:left="-63" w:rightChars="-30" w:right="-63"/>
              <w:jc w:val="center"/>
              <w:rPr>
                <w:rFonts w:ascii="宋体" w:hAnsi="宋体"/>
              </w:rPr>
            </w:pPr>
          </w:p>
        </w:tc>
      </w:tr>
      <w:tr w:rsidR="00717F05">
        <w:trPr>
          <w:trHeight w:val="524"/>
          <w:jc w:val="center"/>
        </w:trPr>
        <w:tc>
          <w:tcPr>
            <w:tcW w:w="706" w:type="dxa"/>
            <w:vAlign w:val="center"/>
          </w:tcPr>
          <w:p w:rsidR="00717F05" w:rsidRDefault="00717F05">
            <w:pPr>
              <w:adjustRightInd w:val="0"/>
              <w:snapToGrid w:val="0"/>
              <w:ind w:leftChars="-30" w:left="-63" w:rightChars="-30" w:right="-63"/>
              <w:jc w:val="center"/>
              <w:rPr>
                <w:rFonts w:ascii="宋体" w:hAnsi="宋体"/>
                <w:szCs w:val="24"/>
              </w:rPr>
            </w:pPr>
          </w:p>
        </w:tc>
        <w:tc>
          <w:tcPr>
            <w:tcW w:w="1358" w:type="dxa"/>
            <w:vAlign w:val="center"/>
          </w:tcPr>
          <w:p w:rsidR="00717F05" w:rsidRDefault="00717F05">
            <w:pPr>
              <w:adjustRightInd w:val="0"/>
              <w:snapToGrid w:val="0"/>
              <w:ind w:leftChars="-30" w:left="-63" w:rightChars="-30" w:right="-63"/>
              <w:jc w:val="center"/>
              <w:rPr>
                <w:rFonts w:ascii="宋体" w:hAnsi="宋体"/>
                <w:szCs w:val="24"/>
              </w:rPr>
            </w:pPr>
          </w:p>
        </w:tc>
        <w:tc>
          <w:tcPr>
            <w:tcW w:w="1376" w:type="dxa"/>
            <w:vAlign w:val="center"/>
          </w:tcPr>
          <w:p w:rsidR="00717F05" w:rsidRDefault="00936CE5">
            <w:pPr>
              <w:adjustRightInd w:val="0"/>
              <w:snapToGrid w:val="0"/>
              <w:ind w:leftChars="-30" w:left="-63" w:rightChars="-30" w:right="-63"/>
              <w:jc w:val="center"/>
              <w:rPr>
                <w:rFonts w:ascii="宋体" w:hAnsi="宋体"/>
                <w:szCs w:val="21"/>
              </w:rPr>
            </w:pPr>
            <w:r>
              <w:t>造价负责人</w:t>
            </w:r>
          </w:p>
        </w:tc>
        <w:tc>
          <w:tcPr>
            <w:tcW w:w="1462" w:type="dxa"/>
            <w:vAlign w:val="center"/>
          </w:tcPr>
          <w:p w:rsidR="00717F05" w:rsidRDefault="00717F05">
            <w:pPr>
              <w:adjustRightInd w:val="0"/>
              <w:snapToGrid w:val="0"/>
              <w:ind w:leftChars="-30" w:left="-63" w:rightChars="-30" w:right="-63"/>
              <w:jc w:val="center"/>
              <w:rPr>
                <w:rFonts w:ascii="宋体" w:hAnsi="宋体"/>
                <w:szCs w:val="24"/>
              </w:rPr>
            </w:pPr>
          </w:p>
        </w:tc>
        <w:tc>
          <w:tcPr>
            <w:tcW w:w="2783" w:type="dxa"/>
            <w:vAlign w:val="center"/>
          </w:tcPr>
          <w:p w:rsidR="00717F05" w:rsidRDefault="00717F05">
            <w:pPr>
              <w:adjustRightInd w:val="0"/>
              <w:snapToGrid w:val="0"/>
              <w:ind w:leftChars="-30" w:left="-63" w:rightChars="-30" w:right="-63"/>
              <w:jc w:val="center"/>
              <w:rPr>
                <w:rFonts w:ascii="宋体" w:hAnsi="宋体"/>
                <w:szCs w:val="24"/>
              </w:rPr>
            </w:pPr>
          </w:p>
        </w:tc>
        <w:tc>
          <w:tcPr>
            <w:tcW w:w="858" w:type="dxa"/>
            <w:vAlign w:val="center"/>
          </w:tcPr>
          <w:p w:rsidR="00717F05" w:rsidRDefault="00717F05">
            <w:pPr>
              <w:adjustRightInd w:val="0"/>
              <w:snapToGrid w:val="0"/>
              <w:ind w:leftChars="-30" w:left="-63" w:rightChars="-30" w:right="-63"/>
              <w:jc w:val="center"/>
              <w:rPr>
                <w:rFonts w:ascii="宋体" w:hAnsi="宋体"/>
                <w:szCs w:val="24"/>
              </w:rPr>
            </w:pPr>
          </w:p>
        </w:tc>
      </w:tr>
      <w:tr w:rsidR="00717F05">
        <w:trPr>
          <w:trHeight w:val="523"/>
          <w:jc w:val="center"/>
        </w:trPr>
        <w:tc>
          <w:tcPr>
            <w:tcW w:w="706" w:type="dxa"/>
            <w:vAlign w:val="center"/>
          </w:tcPr>
          <w:p w:rsidR="00717F05" w:rsidRDefault="00717F05">
            <w:pPr>
              <w:adjustRightInd w:val="0"/>
              <w:snapToGrid w:val="0"/>
              <w:ind w:leftChars="-30" w:left="-63" w:rightChars="-30" w:right="-63"/>
              <w:jc w:val="center"/>
              <w:rPr>
                <w:rFonts w:ascii="宋体" w:hAnsi="宋体"/>
                <w:szCs w:val="24"/>
              </w:rPr>
            </w:pPr>
          </w:p>
        </w:tc>
        <w:tc>
          <w:tcPr>
            <w:tcW w:w="1358" w:type="dxa"/>
            <w:vAlign w:val="center"/>
          </w:tcPr>
          <w:p w:rsidR="00717F05" w:rsidRDefault="00717F05">
            <w:pPr>
              <w:adjustRightInd w:val="0"/>
              <w:snapToGrid w:val="0"/>
              <w:ind w:leftChars="-30" w:left="-63" w:rightChars="-30" w:right="-63"/>
              <w:jc w:val="center"/>
              <w:rPr>
                <w:rFonts w:ascii="宋体" w:hAnsi="宋体"/>
                <w:szCs w:val="24"/>
              </w:rPr>
            </w:pPr>
          </w:p>
        </w:tc>
        <w:tc>
          <w:tcPr>
            <w:tcW w:w="1376" w:type="dxa"/>
            <w:vAlign w:val="center"/>
          </w:tcPr>
          <w:p w:rsidR="00717F05" w:rsidRDefault="00936CE5">
            <w:pPr>
              <w:adjustRightInd w:val="0"/>
              <w:snapToGrid w:val="0"/>
              <w:ind w:leftChars="-30" w:left="-63" w:rightChars="-30" w:right="-63"/>
              <w:jc w:val="center"/>
              <w:rPr>
                <w:rFonts w:ascii="宋体" w:hAnsi="宋体"/>
                <w:szCs w:val="21"/>
              </w:rPr>
            </w:pPr>
            <w:r>
              <w:rPr>
                <w:rFonts w:ascii="宋体" w:hAnsi="宋体"/>
                <w:szCs w:val="21"/>
              </w:rPr>
              <w:t>……</w:t>
            </w:r>
          </w:p>
        </w:tc>
        <w:tc>
          <w:tcPr>
            <w:tcW w:w="1462" w:type="dxa"/>
            <w:vAlign w:val="center"/>
          </w:tcPr>
          <w:p w:rsidR="00717F05" w:rsidRDefault="00717F05">
            <w:pPr>
              <w:adjustRightInd w:val="0"/>
              <w:snapToGrid w:val="0"/>
              <w:ind w:leftChars="-30" w:left="-63" w:rightChars="-30" w:right="-63"/>
              <w:jc w:val="center"/>
              <w:rPr>
                <w:rFonts w:ascii="宋体" w:hAnsi="宋体"/>
                <w:szCs w:val="24"/>
              </w:rPr>
            </w:pPr>
          </w:p>
        </w:tc>
        <w:tc>
          <w:tcPr>
            <w:tcW w:w="2783" w:type="dxa"/>
            <w:vAlign w:val="center"/>
          </w:tcPr>
          <w:p w:rsidR="00717F05" w:rsidRDefault="00717F05">
            <w:pPr>
              <w:adjustRightInd w:val="0"/>
              <w:snapToGrid w:val="0"/>
              <w:ind w:leftChars="-30" w:left="-63" w:rightChars="-30" w:right="-63"/>
              <w:jc w:val="center"/>
              <w:rPr>
                <w:rFonts w:ascii="宋体" w:hAnsi="宋体"/>
                <w:szCs w:val="24"/>
              </w:rPr>
            </w:pPr>
          </w:p>
        </w:tc>
        <w:tc>
          <w:tcPr>
            <w:tcW w:w="858" w:type="dxa"/>
            <w:vAlign w:val="center"/>
          </w:tcPr>
          <w:p w:rsidR="00717F05" w:rsidRDefault="00717F05">
            <w:pPr>
              <w:adjustRightInd w:val="0"/>
              <w:snapToGrid w:val="0"/>
              <w:ind w:leftChars="-30" w:left="-63" w:rightChars="-30" w:right="-63"/>
              <w:jc w:val="center"/>
              <w:rPr>
                <w:rFonts w:ascii="宋体" w:hAnsi="宋体"/>
                <w:szCs w:val="24"/>
              </w:rPr>
            </w:pPr>
          </w:p>
        </w:tc>
      </w:tr>
      <w:tr w:rsidR="00717F05">
        <w:trPr>
          <w:trHeight w:val="524"/>
          <w:jc w:val="center"/>
        </w:trPr>
        <w:tc>
          <w:tcPr>
            <w:tcW w:w="706" w:type="dxa"/>
            <w:vAlign w:val="center"/>
          </w:tcPr>
          <w:p w:rsidR="00717F05" w:rsidRDefault="00717F05">
            <w:pPr>
              <w:adjustRightInd w:val="0"/>
              <w:snapToGrid w:val="0"/>
              <w:ind w:leftChars="-30" w:left="-63" w:rightChars="-30" w:right="-63"/>
              <w:jc w:val="center"/>
              <w:rPr>
                <w:rFonts w:ascii="宋体" w:hAnsi="宋体"/>
                <w:szCs w:val="24"/>
              </w:rPr>
            </w:pPr>
          </w:p>
        </w:tc>
        <w:tc>
          <w:tcPr>
            <w:tcW w:w="1358" w:type="dxa"/>
            <w:vAlign w:val="center"/>
          </w:tcPr>
          <w:p w:rsidR="00717F05" w:rsidRDefault="00717F05">
            <w:pPr>
              <w:adjustRightInd w:val="0"/>
              <w:snapToGrid w:val="0"/>
              <w:ind w:leftChars="-30" w:left="-63" w:rightChars="-30" w:right="-63"/>
              <w:jc w:val="center"/>
              <w:rPr>
                <w:rFonts w:ascii="宋体" w:hAnsi="宋体"/>
                <w:szCs w:val="24"/>
              </w:rPr>
            </w:pPr>
          </w:p>
        </w:tc>
        <w:tc>
          <w:tcPr>
            <w:tcW w:w="1376" w:type="dxa"/>
            <w:vAlign w:val="center"/>
          </w:tcPr>
          <w:p w:rsidR="00717F05" w:rsidRDefault="00717F05">
            <w:pPr>
              <w:adjustRightInd w:val="0"/>
              <w:snapToGrid w:val="0"/>
              <w:ind w:leftChars="-30" w:left="-63" w:rightChars="-30" w:right="-63"/>
              <w:jc w:val="center"/>
              <w:rPr>
                <w:rFonts w:ascii="宋体" w:hAnsi="宋体"/>
                <w:szCs w:val="24"/>
              </w:rPr>
            </w:pPr>
          </w:p>
        </w:tc>
        <w:tc>
          <w:tcPr>
            <w:tcW w:w="1462" w:type="dxa"/>
            <w:vAlign w:val="center"/>
          </w:tcPr>
          <w:p w:rsidR="00717F05" w:rsidRDefault="00717F05">
            <w:pPr>
              <w:adjustRightInd w:val="0"/>
              <w:snapToGrid w:val="0"/>
              <w:ind w:leftChars="-30" w:left="-63" w:rightChars="-30" w:right="-63"/>
              <w:jc w:val="center"/>
              <w:rPr>
                <w:rFonts w:ascii="宋体" w:hAnsi="宋体"/>
                <w:szCs w:val="24"/>
              </w:rPr>
            </w:pPr>
          </w:p>
        </w:tc>
        <w:tc>
          <w:tcPr>
            <w:tcW w:w="2783" w:type="dxa"/>
            <w:vAlign w:val="center"/>
          </w:tcPr>
          <w:p w:rsidR="00717F05" w:rsidRDefault="00717F05">
            <w:pPr>
              <w:adjustRightInd w:val="0"/>
              <w:snapToGrid w:val="0"/>
              <w:ind w:leftChars="-30" w:left="-63" w:rightChars="-30" w:right="-63"/>
              <w:jc w:val="center"/>
              <w:rPr>
                <w:rFonts w:ascii="宋体" w:hAnsi="宋体"/>
                <w:szCs w:val="24"/>
              </w:rPr>
            </w:pPr>
          </w:p>
        </w:tc>
        <w:tc>
          <w:tcPr>
            <w:tcW w:w="858" w:type="dxa"/>
            <w:vAlign w:val="center"/>
          </w:tcPr>
          <w:p w:rsidR="00717F05" w:rsidRDefault="00717F05">
            <w:pPr>
              <w:adjustRightInd w:val="0"/>
              <w:snapToGrid w:val="0"/>
              <w:ind w:leftChars="-30" w:left="-63" w:rightChars="-30" w:right="-63"/>
              <w:jc w:val="center"/>
              <w:rPr>
                <w:rFonts w:ascii="宋体" w:hAnsi="宋体"/>
                <w:szCs w:val="24"/>
              </w:rPr>
            </w:pPr>
          </w:p>
        </w:tc>
      </w:tr>
      <w:tr w:rsidR="00717F05">
        <w:trPr>
          <w:trHeight w:val="523"/>
          <w:jc w:val="center"/>
        </w:trPr>
        <w:tc>
          <w:tcPr>
            <w:tcW w:w="706" w:type="dxa"/>
            <w:vAlign w:val="center"/>
          </w:tcPr>
          <w:p w:rsidR="00717F05" w:rsidRDefault="00717F05">
            <w:pPr>
              <w:adjustRightInd w:val="0"/>
              <w:snapToGrid w:val="0"/>
              <w:ind w:leftChars="-30" w:left="-63" w:rightChars="-30" w:right="-63"/>
              <w:jc w:val="center"/>
              <w:rPr>
                <w:rFonts w:ascii="宋体" w:hAnsi="宋体"/>
                <w:szCs w:val="24"/>
              </w:rPr>
            </w:pPr>
          </w:p>
        </w:tc>
        <w:tc>
          <w:tcPr>
            <w:tcW w:w="1358" w:type="dxa"/>
            <w:vAlign w:val="center"/>
          </w:tcPr>
          <w:p w:rsidR="00717F05" w:rsidRDefault="00717F05">
            <w:pPr>
              <w:adjustRightInd w:val="0"/>
              <w:snapToGrid w:val="0"/>
              <w:ind w:leftChars="-30" w:left="-63" w:rightChars="-30" w:right="-63"/>
              <w:jc w:val="center"/>
              <w:rPr>
                <w:rFonts w:ascii="宋体" w:hAnsi="宋体"/>
                <w:szCs w:val="24"/>
              </w:rPr>
            </w:pPr>
          </w:p>
        </w:tc>
        <w:tc>
          <w:tcPr>
            <w:tcW w:w="1376" w:type="dxa"/>
            <w:vAlign w:val="center"/>
          </w:tcPr>
          <w:p w:rsidR="00717F05" w:rsidRDefault="00717F05">
            <w:pPr>
              <w:adjustRightInd w:val="0"/>
              <w:snapToGrid w:val="0"/>
              <w:ind w:leftChars="-30" w:left="-63" w:rightChars="-30" w:right="-63"/>
              <w:jc w:val="center"/>
              <w:rPr>
                <w:rFonts w:ascii="宋体" w:hAnsi="宋体"/>
                <w:szCs w:val="24"/>
              </w:rPr>
            </w:pPr>
          </w:p>
        </w:tc>
        <w:tc>
          <w:tcPr>
            <w:tcW w:w="1462" w:type="dxa"/>
            <w:vAlign w:val="center"/>
          </w:tcPr>
          <w:p w:rsidR="00717F05" w:rsidRDefault="00717F05">
            <w:pPr>
              <w:adjustRightInd w:val="0"/>
              <w:snapToGrid w:val="0"/>
              <w:ind w:leftChars="-30" w:left="-63" w:rightChars="-30" w:right="-63"/>
              <w:jc w:val="center"/>
              <w:rPr>
                <w:rFonts w:ascii="宋体" w:hAnsi="宋体"/>
                <w:szCs w:val="24"/>
              </w:rPr>
            </w:pPr>
          </w:p>
        </w:tc>
        <w:tc>
          <w:tcPr>
            <w:tcW w:w="2783" w:type="dxa"/>
            <w:vAlign w:val="center"/>
          </w:tcPr>
          <w:p w:rsidR="00717F05" w:rsidRDefault="00717F05">
            <w:pPr>
              <w:adjustRightInd w:val="0"/>
              <w:snapToGrid w:val="0"/>
              <w:ind w:leftChars="-30" w:left="-63" w:rightChars="-30" w:right="-63"/>
              <w:jc w:val="center"/>
              <w:rPr>
                <w:rFonts w:ascii="宋体" w:hAnsi="宋体"/>
                <w:szCs w:val="24"/>
              </w:rPr>
            </w:pPr>
          </w:p>
        </w:tc>
        <w:tc>
          <w:tcPr>
            <w:tcW w:w="858" w:type="dxa"/>
            <w:vAlign w:val="center"/>
          </w:tcPr>
          <w:p w:rsidR="00717F05" w:rsidRDefault="00717F05">
            <w:pPr>
              <w:adjustRightInd w:val="0"/>
              <w:snapToGrid w:val="0"/>
              <w:ind w:leftChars="-30" w:left="-63" w:rightChars="-30" w:right="-63"/>
              <w:jc w:val="center"/>
              <w:rPr>
                <w:rFonts w:ascii="宋体" w:hAnsi="宋体"/>
                <w:szCs w:val="24"/>
              </w:rPr>
            </w:pPr>
          </w:p>
        </w:tc>
      </w:tr>
      <w:tr w:rsidR="00717F05">
        <w:trPr>
          <w:trHeight w:val="524"/>
          <w:jc w:val="center"/>
        </w:trPr>
        <w:tc>
          <w:tcPr>
            <w:tcW w:w="706" w:type="dxa"/>
            <w:vAlign w:val="center"/>
          </w:tcPr>
          <w:p w:rsidR="00717F05" w:rsidRDefault="00717F05">
            <w:pPr>
              <w:adjustRightInd w:val="0"/>
              <w:snapToGrid w:val="0"/>
              <w:ind w:leftChars="-30" w:left="-63" w:rightChars="-30" w:right="-63"/>
              <w:jc w:val="center"/>
              <w:rPr>
                <w:rFonts w:ascii="宋体" w:hAnsi="宋体"/>
                <w:szCs w:val="24"/>
              </w:rPr>
            </w:pPr>
          </w:p>
        </w:tc>
        <w:tc>
          <w:tcPr>
            <w:tcW w:w="1358" w:type="dxa"/>
            <w:vAlign w:val="center"/>
          </w:tcPr>
          <w:p w:rsidR="00717F05" w:rsidRDefault="00717F05">
            <w:pPr>
              <w:adjustRightInd w:val="0"/>
              <w:snapToGrid w:val="0"/>
              <w:ind w:leftChars="-30" w:left="-63" w:rightChars="-30" w:right="-63"/>
              <w:jc w:val="center"/>
              <w:rPr>
                <w:rFonts w:ascii="宋体" w:hAnsi="宋体"/>
                <w:szCs w:val="24"/>
              </w:rPr>
            </w:pPr>
          </w:p>
        </w:tc>
        <w:tc>
          <w:tcPr>
            <w:tcW w:w="1376" w:type="dxa"/>
            <w:vAlign w:val="center"/>
          </w:tcPr>
          <w:p w:rsidR="00717F05" w:rsidRDefault="00717F05">
            <w:pPr>
              <w:adjustRightInd w:val="0"/>
              <w:snapToGrid w:val="0"/>
              <w:ind w:leftChars="-30" w:left="-63" w:rightChars="-30" w:right="-63"/>
              <w:jc w:val="center"/>
              <w:rPr>
                <w:rFonts w:ascii="宋体" w:hAnsi="宋体"/>
                <w:szCs w:val="24"/>
              </w:rPr>
            </w:pPr>
          </w:p>
        </w:tc>
        <w:tc>
          <w:tcPr>
            <w:tcW w:w="1462" w:type="dxa"/>
            <w:vAlign w:val="center"/>
          </w:tcPr>
          <w:p w:rsidR="00717F05" w:rsidRDefault="00717F05">
            <w:pPr>
              <w:adjustRightInd w:val="0"/>
              <w:snapToGrid w:val="0"/>
              <w:ind w:leftChars="-30" w:left="-63" w:rightChars="-30" w:right="-63"/>
              <w:jc w:val="center"/>
              <w:rPr>
                <w:rFonts w:ascii="宋体" w:hAnsi="宋体"/>
                <w:szCs w:val="24"/>
              </w:rPr>
            </w:pPr>
          </w:p>
        </w:tc>
        <w:tc>
          <w:tcPr>
            <w:tcW w:w="2783" w:type="dxa"/>
            <w:vAlign w:val="center"/>
          </w:tcPr>
          <w:p w:rsidR="00717F05" w:rsidRDefault="00717F05">
            <w:pPr>
              <w:adjustRightInd w:val="0"/>
              <w:snapToGrid w:val="0"/>
              <w:ind w:leftChars="-30" w:left="-63" w:rightChars="-30" w:right="-63"/>
              <w:jc w:val="center"/>
              <w:rPr>
                <w:rFonts w:ascii="宋体" w:hAnsi="宋体"/>
                <w:szCs w:val="24"/>
              </w:rPr>
            </w:pPr>
          </w:p>
        </w:tc>
        <w:tc>
          <w:tcPr>
            <w:tcW w:w="858" w:type="dxa"/>
            <w:vAlign w:val="center"/>
          </w:tcPr>
          <w:p w:rsidR="00717F05" w:rsidRDefault="00717F05">
            <w:pPr>
              <w:adjustRightInd w:val="0"/>
              <w:snapToGrid w:val="0"/>
              <w:ind w:leftChars="-30" w:left="-63" w:rightChars="-30" w:right="-63"/>
              <w:jc w:val="center"/>
              <w:rPr>
                <w:rFonts w:ascii="宋体" w:hAnsi="宋体"/>
                <w:szCs w:val="24"/>
              </w:rPr>
            </w:pPr>
          </w:p>
        </w:tc>
      </w:tr>
      <w:tr w:rsidR="00717F05">
        <w:trPr>
          <w:trHeight w:val="524"/>
          <w:jc w:val="center"/>
        </w:trPr>
        <w:tc>
          <w:tcPr>
            <w:tcW w:w="706" w:type="dxa"/>
            <w:vAlign w:val="center"/>
          </w:tcPr>
          <w:p w:rsidR="00717F05" w:rsidRDefault="00717F05">
            <w:pPr>
              <w:adjustRightInd w:val="0"/>
              <w:snapToGrid w:val="0"/>
              <w:ind w:leftChars="-30" w:left="-63" w:rightChars="-30" w:right="-63"/>
              <w:jc w:val="center"/>
              <w:rPr>
                <w:rFonts w:ascii="宋体" w:hAnsi="宋体"/>
              </w:rPr>
            </w:pPr>
          </w:p>
        </w:tc>
        <w:tc>
          <w:tcPr>
            <w:tcW w:w="1358" w:type="dxa"/>
            <w:vAlign w:val="center"/>
          </w:tcPr>
          <w:p w:rsidR="00717F05" w:rsidRDefault="00717F05">
            <w:pPr>
              <w:adjustRightInd w:val="0"/>
              <w:snapToGrid w:val="0"/>
              <w:ind w:leftChars="-30" w:left="-63" w:rightChars="-30" w:right="-63"/>
              <w:jc w:val="center"/>
              <w:rPr>
                <w:rFonts w:ascii="宋体" w:hAnsi="宋体"/>
              </w:rPr>
            </w:pPr>
          </w:p>
        </w:tc>
        <w:tc>
          <w:tcPr>
            <w:tcW w:w="1376" w:type="dxa"/>
            <w:vAlign w:val="center"/>
          </w:tcPr>
          <w:p w:rsidR="00717F05" w:rsidRDefault="00717F05">
            <w:pPr>
              <w:adjustRightInd w:val="0"/>
              <w:snapToGrid w:val="0"/>
              <w:ind w:leftChars="-30" w:left="-63" w:rightChars="-30" w:right="-63"/>
              <w:jc w:val="center"/>
              <w:rPr>
                <w:rFonts w:ascii="宋体" w:hAnsi="宋体"/>
              </w:rPr>
            </w:pPr>
          </w:p>
        </w:tc>
        <w:tc>
          <w:tcPr>
            <w:tcW w:w="1462" w:type="dxa"/>
            <w:vAlign w:val="center"/>
          </w:tcPr>
          <w:p w:rsidR="00717F05" w:rsidRDefault="00717F05">
            <w:pPr>
              <w:adjustRightInd w:val="0"/>
              <w:snapToGrid w:val="0"/>
              <w:ind w:leftChars="-30" w:left="-63" w:rightChars="-30" w:right="-63"/>
              <w:jc w:val="center"/>
              <w:rPr>
                <w:rFonts w:ascii="宋体" w:hAnsi="宋体"/>
              </w:rPr>
            </w:pPr>
          </w:p>
        </w:tc>
        <w:tc>
          <w:tcPr>
            <w:tcW w:w="2783" w:type="dxa"/>
            <w:vAlign w:val="center"/>
          </w:tcPr>
          <w:p w:rsidR="00717F05" w:rsidRDefault="00717F05">
            <w:pPr>
              <w:adjustRightInd w:val="0"/>
              <w:snapToGrid w:val="0"/>
              <w:ind w:leftChars="-30" w:left="-63" w:rightChars="-30" w:right="-63"/>
              <w:jc w:val="center"/>
              <w:rPr>
                <w:rFonts w:ascii="宋体" w:hAnsi="宋体"/>
              </w:rPr>
            </w:pPr>
          </w:p>
        </w:tc>
        <w:tc>
          <w:tcPr>
            <w:tcW w:w="858" w:type="dxa"/>
            <w:vAlign w:val="center"/>
          </w:tcPr>
          <w:p w:rsidR="00717F05" w:rsidRDefault="00717F05">
            <w:pPr>
              <w:adjustRightInd w:val="0"/>
              <w:snapToGrid w:val="0"/>
              <w:ind w:leftChars="-30" w:left="-63" w:rightChars="-30" w:right="-63"/>
              <w:jc w:val="center"/>
              <w:rPr>
                <w:rFonts w:ascii="宋体" w:hAnsi="宋体"/>
              </w:rPr>
            </w:pPr>
          </w:p>
        </w:tc>
      </w:tr>
      <w:tr w:rsidR="00717F05">
        <w:trPr>
          <w:trHeight w:val="523"/>
          <w:jc w:val="center"/>
        </w:trPr>
        <w:tc>
          <w:tcPr>
            <w:tcW w:w="706" w:type="dxa"/>
            <w:vAlign w:val="center"/>
          </w:tcPr>
          <w:p w:rsidR="00717F05" w:rsidRDefault="00717F05">
            <w:pPr>
              <w:adjustRightInd w:val="0"/>
              <w:snapToGrid w:val="0"/>
              <w:ind w:leftChars="-30" w:left="-63" w:rightChars="-30" w:right="-63"/>
              <w:jc w:val="center"/>
              <w:rPr>
                <w:rFonts w:ascii="宋体" w:hAnsi="宋体"/>
              </w:rPr>
            </w:pPr>
          </w:p>
        </w:tc>
        <w:tc>
          <w:tcPr>
            <w:tcW w:w="1358" w:type="dxa"/>
            <w:vAlign w:val="center"/>
          </w:tcPr>
          <w:p w:rsidR="00717F05" w:rsidRDefault="00717F05">
            <w:pPr>
              <w:adjustRightInd w:val="0"/>
              <w:snapToGrid w:val="0"/>
              <w:ind w:leftChars="-30" w:left="-63" w:rightChars="-30" w:right="-63"/>
              <w:jc w:val="center"/>
              <w:rPr>
                <w:rFonts w:ascii="宋体" w:hAnsi="宋体"/>
              </w:rPr>
            </w:pPr>
          </w:p>
        </w:tc>
        <w:tc>
          <w:tcPr>
            <w:tcW w:w="1376" w:type="dxa"/>
            <w:vAlign w:val="center"/>
          </w:tcPr>
          <w:p w:rsidR="00717F05" w:rsidRDefault="00717F05">
            <w:pPr>
              <w:adjustRightInd w:val="0"/>
              <w:snapToGrid w:val="0"/>
              <w:ind w:leftChars="-30" w:left="-63" w:rightChars="-30" w:right="-63"/>
              <w:jc w:val="center"/>
              <w:rPr>
                <w:rFonts w:ascii="宋体" w:hAnsi="宋体"/>
              </w:rPr>
            </w:pPr>
          </w:p>
        </w:tc>
        <w:tc>
          <w:tcPr>
            <w:tcW w:w="1462" w:type="dxa"/>
            <w:vAlign w:val="center"/>
          </w:tcPr>
          <w:p w:rsidR="00717F05" w:rsidRDefault="00717F05">
            <w:pPr>
              <w:adjustRightInd w:val="0"/>
              <w:snapToGrid w:val="0"/>
              <w:ind w:leftChars="-30" w:left="-63" w:rightChars="-30" w:right="-63"/>
              <w:jc w:val="center"/>
              <w:rPr>
                <w:rFonts w:ascii="宋体" w:hAnsi="宋体"/>
              </w:rPr>
            </w:pPr>
          </w:p>
        </w:tc>
        <w:tc>
          <w:tcPr>
            <w:tcW w:w="2783" w:type="dxa"/>
            <w:vAlign w:val="center"/>
          </w:tcPr>
          <w:p w:rsidR="00717F05" w:rsidRDefault="00717F05">
            <w:pPr>
              <w:adjustRightInd w:val="0"/>
              <w:snapToGrid w:val="0"/>
              <w:ind w:leftChars="-30" w:left="-63" w:rightChars="-30" w:right="-63"/>
              <w:jc w:val="center"/>
              <w:rPr>
                <w:rFonts w:ascii="宋体" w:hAnsi="宋体"/>
              </w:rPr>
            </w:pPr>
          </w:p>
        </w:tc>
        <w:tc>
          <w:tcPr>
            <w:tcW w:w="858" w:type="dxa"/>
            <w:vAlign w:val="center"/>
          </w:tcPr>
          <w:p w:rsidR="00717F05" w:rsidRDefault="00717F05">
            <w:pPr>
              <w:adjustRightInd w:val="0"/>
              <w:snapToGrid w:val="0"/>
              <w:ind w:leftChars="-30" w:left="-63" w:rightChars="-30" w:right="-63"/>
              <w:jc w:val="center"/>
              <w:rPr>
                <w:rFonts w:ascii="宋体" w:hAnsi="宋体"/>
              </w:rPr>
            </w:pPr>
          </w:p>
        </w:tc>
      </w:tr>
      <w:tr w:rsidR="00717F05">
        <w:trPr>
          <w:trHeight w:val="524"/>
          <w:jc w:val="center"/>
        </w:trPr>
        <w:tc>
          <w:tcPr>
            <w:tcW w:w="706" w:type="dxa"/>
            <w:vAlign w:val="center"/>
          </w:tcPr>
          <w:p w:rsidR="00717F05" w:rsidRDefault="00717F05">
            <w:pPr>
              <w:adjustRightInd w:val="0"/>
              <w:snapToGrid w:val="0"/>
              <w:ind w:leftChars="-30" w:left="-63" w:rightChars="-30" w:right="-63"/>
              <w:jc w:val="center"/>
              <w:rPr>
                <w:rFonts w:ascii="宋体" w:hAnsi="宋体"/>
              </w:rPr>
            </w:pPr>
          </w:p>
        </w:tc>
        <w:tc>
          <w:tcPr>
            <w:tcW w:w="1358" w:type="dxa"/>
            <w:vAlign w:val="center"/>
          </w:tcPr>
          <w:p w:rsidR="00717F05" w:rsidRDefault="00717F05">
            <w:pPr>
              <w:adjustRightInd w:val="0"/>
              <w:snapToGrid w:val="0"/>
              <w:ind w:leftChars="-30" w:left="-63" w:rightChars="-30" w:right="-63"/>
              <w:jc w:val="center"/>
              <w:rPr>
                <w:rFonts w:ascii="宋体" w:hAnsi="宋体"/>
              </w:rPr>
            </w:pPr>
          </w:p>
        </w:tc>
        <w:tc>
          <w:tcPr>
            <w:tcW w:w="1376" w:type="dxa"/>
            <w:vAlign w:val="center"/>
          </w:tcPr>
          <w:p w:rsidR="00717F05" w:rsidRDefault="00717F05">
            <w:pPr>
              <w:adjustRightInd w:val="0"/>
              <w:snapToGrid w:val="0"/>
              <w:ind w:leftChars="-30" w:left="-63" w:rightChars="-30" w:right="-63"/>
              <w:jc w:val="center"/>
              <w:rPr>
                <w:rStyle w:val="font11"/>
                <w:rFonts w:ascii="宋体" w:eastAsia="宋体" w:hAnsi="宋体" w:cs="宋体" w:hint="default"/>
                <w:color w:val="auto"/>
                <w:szCs w:val="21"/>
              </w:rPr>
            </w:pPr>
          </w:p>
        </w:tc>
        <w:tc>
          <w:tcPr>
            <w:tcW w:w="1462" w:type="dxa"/>
            <w:vAlign w:val="center"/>
          </w:tcPr>
          <w:p w:rsidR="00717F05" w:rsidRDefault="00717F05">
            <w:pPr>
              <w:adjustRightInd w:val="0"/>
              <w:snapToGrid w:val="0"/>
              <w:ind w:leftChars="-30" w:left="-63" w:rightChars="-30" w:right="-63"/>
              <w:jc w:val="center"/>
              <w:rPr>
                <w:rFonts w:ascii="宋体" w:hAnsi="宋体"/>
              </w:rPr>
            </w:pPr>
          </w:p>
        </w:tc>
        <w:tc>
          <w:tcPr>
            <w:tcW w:w="2783" w:type="dxa"/>
            <w:vAlign w:val="center"/>
          </w:tcPr>
          <w:p w:rsidR="00717F05" w:rsidRDefault="00717F05">
            <w:pPr>
              <w:adjustRightInd w:val="0"/>
              <w:snapToGrid w:val="0"/>
              <w:ind w:leftChars="-30" w:left="-63" w:rightChars="-30" w:right="-63"/>
              <w:jc w:val="center"/>
              <w:rPr>
                <w:rFonts w:ascii="宋体" w:hAnsi="宋体"/>
              </w:rPr>
            </w:pPr>
          </w:p>
        </w:tc>
        <w:tc>
          <w:tcPr>
            <w:tcW w:w="858" w:type="dxa"/>
            <w:vAlign w:val="center"/>
          </w:tcPr>
          <w:p w:rsidR="00717F05" w:rsidRDefault="00717F05">
            <w:pPr>
              <w:adjustRightInd w:val="0"/>
              <w:snapToGrid w:val="0"/>
              <w:ind w:leftChars="-30" w:left="-63" w:rightChars="-30" w:right="-63"/>
              <w:jc w:val="center"/>
              <w:rPr>
                <w:rFonts w:ascii="宋体" w:hAnsi="宋体"/>
              </w:rPr>
            </w:pPr>
          </w:p>
        </w:tc>
      </w:tr>
    </w:tbl>
    <w:p w:rsidR="00717F05" w:rsidRDefault="00936CE5">
      <w:pPr>
        <w:widowControl/>
        <w:jc w:val="left"/>
        <w:rPr>
          <w:rStyle w:val="font11"/>
          <w:rFonts w:ascii="宋体" w:eastAsia="宋体" w:hAnsi="宋体" w:cs="宋体" w:hint="default"/>
          <w:color w:val="auto"/>
          <w:szCs w:val="21"/>
        </w:rPr>
      </w:pPr>
      <w:r>
        <w:rPr>
          <w:rStyle w:val="font11"/>
          <w:rFonts w:ascii="宋体" w:eastAsia="宋体" w:hAnsi="宋体" w:cs="宋体" w:hint="default"/>
          <w:color w:val="auto"/>
          <w:szCs w:val="21"/>
        </w:rPr>
        <w:t>备注：</w:t>
      </w:r>
    </w:p>
    <w:p w:rsidR="00717F05" w:rsidRDefault="00936CE5">
      <w:pPr>
        <w:widowControl/>
        <w:jc w:val="left"/>
        <w:rPr>
          <w:rStyle w:val="font11"/>
          <w:rFonts w:ascii="宋体" w:eastAsia="宋体" w:hAnsi="宋体" w:cs="宋体" w:hint="default"/>
          <w:color w:val="auto"/>
          <w:szCs w:val="21"/>
        </w:rPr>
      </w:pPr>
      <w:r>
        <w:rPr>
          <w:rStyle w:val="font11"/>
          <w:rFonts w:ascii="宋体" w:eastAsia="宋体" w:hAnsi="宋体" w:cs="宋体" w:hint="default"/>
          <w:color w:val="auto"/>
          <w:szCs w:val="21"/>
        </w:rPr>
        <w:t>1、“岗位”要求由招标人根据项目管理需要在本表备注中明确提出，如</w:t>
      </w:r>
      <w:r>
        <w:rPr>
          <w:rStyle w:val="font11"/>
          <w:rFonts w:ascii="宋体" w:eastAsia="宋体" w:hAnsi="宋体" w:cs="宋体" w:hint="default"/>
          <w:color w:val="auto"/>
          <w:szCs w:val="21"/>
          <w:u w:val="single"/>
        </w:rPr>
        <w:t>本表所要求人员</w:t>
      </w:r>
      <w:r>
        <w:rPr>
          <w:rStyle w:val="font11"/>
          <w:rFonts w:ascii="宋体" w:eastAsia="宋体" w:hAnsi="宋体" w:cs="宋体" w:hint="default"/>
          <w:color w:val="auto"/>
          <w:szCs w:val="21"/>
        </w:rPr>
        <w:t>等。以上项目管理团队人员信息将由交易系统提取后供各相关单位在履约时比对、查核。</w:t>
      </w:r>
    </w:p>
    <w:p w:rsidR="00717F05" w:rsidRDefault="00936CE5">
      <w:pPr>
        <w:widowControl/>
        <w:jc w:val="left"/>
        <w:rPr>
          <w:rStyle w:val="font11"/>
          <w:rFonts w:ascii="宋体" w:eastAsia="宋体" w:hAnsi="宋体" w:cs="宋体" w:hint="default"/>
          <w:color w:val="auto"/>
          <w:szCs w:val="21"/>
        </w:rPr>
      </w:pPr>
      <w:r>
        <w:rPr>
          <w:rStyle w:val="font11"/>
          <w:rFonts w:ascii="宋体" w:eastAsia="宋体" w:hAnsi="宋体" w:cs="宋体" w:hint="default"/>
          <w:color w:val="auto"/>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w:t>
      </w:r>
      <w:r>
        <w:rPr>
          <w:rStyle w:val="font11"/>
          <w:rFonts w:ascii="宋体" w:eastAsia="宋体" w:hAnsi="宋体" w:cs="宋体" w:hint="default"/>
          <w:color w:val="auto"/>
          <w:szCs w:val="21"/>
        </w:rPr>
        <w:lastRenderedPageBreak/>
        <w:t>资格证书的，“职称证书或资格证书编号”栏填职称证书编号。投标人完整填写相关表格内容后，投标登记方能成功(投标截止时间前可以补充、修改、替代)。</w:t>
      </w:r>
    </w:p>
    <w:p w:rsidR="00717F05" w:rsidRDefault="00936CE5">
      <w:pPr>
        <w:widowControl/>
        <w:jc w:val="left"/>
        <w:rPr>
          <w:rStyle w:val="font11"/>
          <w:rFonts w:ascii="宋体" w:eastAsia="宋体" w:hAnsi="宋体" w:cs="宋体" w:hint="default"/>
          <w:color w:val="auto"/>
          <w:szCs w:val="21"/>
        </w:rPr>
      </w:pPr>
      <w:r>
        <w:rPr>
          <w:rStyle w:val="font11"/>
          <w:rFonts w:ascii="宋体" w:eastAsia="宋体" w:hAnsi="宋体" w:cs="宋体" w:hint="default"/>
          <w:color w:val="auto"/>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rsidR="00717F05" w:rsidRDefault="00936CE5">
      <w:pPr>
        <w:widowControl/>
        <w:jc w:val="left"/>
        <w:rPr>
          <w:rStyle w:val="font11"/>
          <w:rFonts w:ascii="宋体" w:eastAsia="宋体" w:hAnsi="宋体" w:cs="宋体" w:hint="default"/>
          <w:color w:val="auto"/>
          <w:szCs w:val="21"/>
          <w:u w:val="single"/>
        </w:rPr>
      </w:pPr>
      <w:r>
        <w:rPr>
          <w:rStyle w:val="font11"/>
          <w:rFonts w:ascii="宋体" w:eastAsia="宋体" w:hAnsi="宋体" w:cs="宋体" w:hint="default"/>
          <w:color w:val="auto"/>
          <w:szCs w:val="21"/>
          <w:u w:val="single"/>
        </w:rPr>
        <w:t>4、如评标办法对投标人拟投入的项目管理团队进行评审的，投标人需按评审要求提供相关证明材料。</w:t>
      </w:r>
    </w:p>
    <w:p w:rsidR="00717F05" w:rsidRDefault="00936CE5">
      <w:pPr>
        <w:widowControl/>
        <w:jc w:val="left"/>
        <w:rPr>
          <w:rFonts w:ascii="宋体" w:hAnsi="宋体"/>
        </w:rPr>
      </w:pPr>
      <w:r>
        <w:rPr>
          <w:rStyle w:val="font11"/>
          <w:rFonts w:ascii="宋体" w:eastAsia="宋体" w:hAnsi="宋体" w:cs="宋体" w:hint="default"/>
          <w:color w:val="auto"/>
          <w:szCs w:val="21"/>
        </w:rPr>
        <w:br w:type="page"/>
      </w:r>
      <w:r>
        <w:rPr>
          <w:rFonts w:ascii="宋体" w:hAnsi="宋体" w:hint="eastAsia"/>
        </w:rPr>
        <w:lastRenderedPageBreak/>
        <w:t>附件五：</w:t>
      </w:r>
    </w:p>
    <w:p w:rsidR="00717F05" w:rsidRDefault="00717F05">
      <w:pPr>
        <w:rPr>
          <w:rFonts w:ascii="宋体" w:hAnsi="宋体"/>
        </w:rPr>
      </w:pPr>
    </w:p>
    <w:p w:rsidR="00717F05" w:rsidRDefault="00717F05">
      <w:pPr>
        <w:rPr>
          <w:rFonts w:ascii="宋体" w:hAnsi="宋体"/>
        </w:rPr>
      </w:pPr>
    </w:p>
    <w:p w:rsidR="00717F05" w:rsidRDefault="00936CE5">
      <w:pPr>
        <w:autoSpaceDE w:val="0"/>
        <w:autoSpaceDN w:val="0"/>
        <w:adjustRightInd w:val="0"/>
        <w:spacing w:line="360" w:lineRule="auto"/>
        <w:jc w:val="center"/>
        <w:rPr>
          <w:rFonts w:ascii="宋体" w:hAnsi="宋体" w:cs="宋体"/>
          <w:b/>
          <w:bCs/>
          <w:sz w:val="36"/>
          <w:szCs w:val="36"/>
          <w:lang w:val="zh-CN"/>
        </w:rPr>
      </w:pPr>
      <w:r>
        <w:rPr>
          <w:rFonts w:ascii="宋体" w:hAnsi="宋体" w:cs="宋体" w:hint="eastAsia"/>
          <w:b/>
          <w:bCs/>
          <w:sz w:val="36"/>
          <w:szCs w:val="36"/>
          <w:lang w:val="zh-CN"/>
        </w:rPr>
        <w:t>响应招标文件所附施工组织设计要点的承诺书</w:t>
      </w:r>
    </w:p>
    <w:p w:rsidR="00717F05" w:rsidRDefault="00717F05">
      <w:pPr>
        <w:spacing w:line="360" w:lineRule="auto"/>
        <w:rPr>
          <w:rFonts w:ascii="宋体" w:hAnsi="宋体"/>
          <w:sz w:val="24"/>
          <w:szCs w:val="24"/>
        </w:rPr>
      </w:pPr>
    </w:p>
    <w:p w:rsidR="00717F05" w:rsidRDefault="00936CE5">
      <w:pPr>
        <w:spacing w:line="360" w:lineRule="auto"/>
        <w:rPr>
          <w:rFonts w:ascii="宋体" w:hAnsi="宋体"/>
          <w:sz w:val="24"/>
          <w:szCs w:val="24"/>
        </w:rPr>
      </w:pPr>
      <w:r>
        <w:rPr>
          <w:rFonts w:ascii="宋体" w:hAnsi="宋体" w:hint="eastAsia"/>
          <w:sz w:val="24"/>
          <w:szCs w:val="24"/>
          <w:u w:val="single"/>
        </w:rPr>
        <w:t xml:space="preserve">             （招标人）</w:t>
      </w:r>
      <w:r>
        <w:rPr>
          <w:rFonts w:ascii="宋体" w:hAnsi="宋体" w:hint="eastAsia"/>
          <w:sz w:val="24"/>
          <w:szCs w:val="24"/>
        </w:rPr>
        <w:t>：</w:t>
      </w:r>
    </w:p>
    <w:p w:rsidR="00717F05" w:rsidRDefault="00936CE5">
      <w:pPr>
        <w:spacing w:line="360" w:lineRule="auto"/>
        <w:rPr>
          <w:rFonts w:ascii="宋体" w:hAnsi="宋体"/>
          <w:sz w:val="24"/>
          <w:szCs w:val="24"/>
        </w:rPr>
      </w:pPr>
      <w:r>
        <w:rPr>
          <w:rFonts w:ascii="宋体" w:hAnsi="宋体" w:hint="eastAsia"/>
          <w:sz w:val="24"/>
          <w:szCs w:val="24"/>
        </w:rPr>
        <w:t xml:space="preserve">    我方承诺，如中标承建</w:t>
      </w:r>
      <w:r>
        <w:rPr>
          <w:rFonts w:ascii="宋体" w:hAnsi="宋体" w:hint="eastAsia"/>
          <w:sz w:val="24"/>
          <w:szCs w:val="24"/>
          <w:u w:val="single"/>
        </w:rPr>
        <w:t xml:space="preserve">            (项目名称)</w:t>
      </w:r>
      <w:r>
        <w:rPr>
          <w:rFonts w:ascii="宋体" w:hAnsi="宋体" w:hint="eastAsia"/>
          <w:sz w:val="24"/>
          <w:szCs w:val="24"/>
        </w:rPr>
        <w:t>，将按招标文件所附的本工程</w:t>
      </w:r>
      <w:r>
        <w:rPr>
          <w:rFonts w:ascii="宋体" w:hAnsi="宋体" w:hint="eastAsia"/>
          <w:sz w:val="24"/>
          <w:szCs w:val="24"/>
          <w:u w:val="single"/>
        </w:rPr>
        <w:t>（施工组织设计要点）</w:t>
      </w:r>
      <w:r>
        <w:rPr>
          <w:rFonts w:ascii="宋体" w:hAnsi="宋体" w:hint="eastAsia"/>
          <w:sz w:val="24"/>
          <w:szCs w:val="24"/>
        </w:rPr>
        <w:t>进行响应的基础上自行组织施工。并承诺在中标后按招标文件所附的</w:t>
      </w:r>
      <w:r>
        <w:rPr>
          <w:rFonts w:ascii="宋体" w:hAnsi="宋体" w:hint="eastAsia"/>
          <w:sz w:val="24"/>
          <w:szCs w:val="24"/>
          <w:u w:val="single"/>
        </w:rPr>
        <w:t>（施工组织设计要点）</w:t>
      </w:r>
      <w:r>
        <w:rPr>
          <w:rFonts w:ascii="宋体" w:hAnsi="宋体" w:hint="eastAsia"/>
          <w:sz w:val="24"/>
          <w:szCs w:val="24"/>
        </w:rPr>
        <w:t>基础上编制详细的施工组织设计，并报经监理单位和建设单位审批后实施。</w:t>
      </w:r>
    </w:p>
    <w:p w:rsidR="00717F05" w:rsidRDefault="00717F05">
      <w:pPr>
        <w:spacing w:line="360" w:lineRule="auto"/>
        <w:rPr>
          <w:rFonts w:ascii="宋体" w:hAnsi="宋体"/>
          <w:sz w:val="24"/>
          <w:szCs w:val="24"/>
        </w:rPr>
      </w:pPr>
    </w:p>
    <w:p w:rsidR="00717F05" w:rsidRDefault="00717F05">
      <w:pPr>
        <w:spacing w:line="360" w:lineRule="auto"/>
        <w:rPr>
          <w:rFonts w:ascii="宋体" w:hAnsi="宋体"/>
          <w:sz w:val="24"/>
          <w:szCs w:val="24"/>
        </w:rPr>
      </w:pPr>
    </w:p>
    <w:p w:rsidR="00717F05" w:rsidRDefault="00717F05">
      <w:pPr>
        <w:topLinePunct/>
        <w:adjustRightInd w:val="0"/>
        <w:snapToGrid w:val="0"/>
        <w:spacing w:line="440" w:lineRule="exact"/>
        <w:ind w:firstLineChars="1396" w:firstLine="3462"/>
        <w:rPr>
          <w:rFonts w:ascii="宋体" w:hAnsi="宋体" w:cs="宋体"/>
          <w:snapToGrid w:val="0"/>
          <w:spacing w:val="4"/>
          <w:kern w:val="0"/>
          <w:sz w:val="24"/>
          <w:szCs w:val="24"/>
        </w:rPr>
      </w:pPr>
    </w:p>
    <w:p w:rsidR="00717F05" w:rsidRDefault="00936CE5">
      <w:pPr>
        <w:topLinePunct/>
        <w:adjustRightInd w:val="0"/>
        <w:snapToGrid w:val="0"/>
        <w:spacing w:line="440" w:lineRule="exact"/>
        <w:ind w:firstLineChars="1396" w:firstLine="3462"/>
        <w:rPr>
          <w:rFonts w:ascii="宋体" w:hAnsi="宋体" w:cs="宋体"/>
          <w:snapToGrid w:val="0"/>
          <w:spacing w:val="4"/>
          <w:kern w:val="0"/>
          <w:sz w:val="24"/>
          <w:szCs w:val="24"/>
        </w:rPr>
      </w:pPr>
      <w:r>
        <w:rPr>
          <w:rFonts w:ascii="宋体" w:hAnsi="宋体" w:cs="宋体" w:hint="eastAsia"/>
          <w:snapToGrid w:val="0"/>
          <w:spacing w:val="4"/>
          <w:kern w:val="0"/>
          <w:sz w:val="24"/>
          <w:szCs w:val="24"/>
        </w:rPr>
        <w:t>投 标 人：    （盖章）</w:t>
      </w:r>
    </w:p>
    <w:p w:rsidR="00717F05" w:rsidRDefault="00936CE5">
      <w:pPr>
        <w:topLinePunct/>
        <w:adjustRightInd w:val="0"/>
        <w:snapToGrid w:val="0"/>
        <w:spacing w:line="440" w:lineRule="exact"/>
        <w:ind w:firstLineChars="1396" w:firstLine="3462"/>
        <w:rPr>
          <w:rFonts w:ascii="宋体" w:hAnsi="宋体" w:cs="宋体"/>
          <w:snapToGrid w:val="0"/>
          <w:spacing w:val="4"/>
          <w:kern w:val="0"/>
          <w:sz w:val="24"/>
          <w:szCs w:val="24"/>
        </w:rPr>
      </w:pPr>
      <w:r>
        <w:rPr>
          <w:rFonts w:ascii="宋体" w:hAnsi="宋体" w:cs="宋体" w:hint="eastAsia"/>
          <w:snapToGrid w:val="0"/>
          <w:spacing w:val="4"/>
          <w:kern w:val="0"/>
          <w:sz w:val="24"/>
          <w:szCs w:val="24"/>
        </w:rPr>
        <w:t>法定代表人或授权代理人（签字或盖章）：</w:t>
      </w:r>
    </w:p>
    <w:p w:rsidR="00717F05" w:rsidRDefault="00936CE5">
      <w:pPr>
        <w:topLinePunct/>
        <w:adjustRightInd w:val="0"/>
        <w:snapToGrid w:val="0"/>
        <w:spacing w:line="440" w:lineRule="exact"/>
        <w:ind w:firstLineChars="1396" w:firstLine="3462"/>
        <w:rPr>
          <w:rFonts w:ascii="宋体" w:hAnsi="宋体" w:cs="宋体"/>
          <w:snapToGrid w:val="0"/>
          <w:spacing w:val="4"/>
          <w:kern w:val="0"/>
          <w:sz w:val="24"/>
          <w:szCs w:val="24"/>
        </w:rPr>
      </w:pPr>
      <w:r>
        <w:rPr>
          <w:rFonts w:ascii="宋体" w:hAnsi="宋体" w:cs="宋体" w:hint="eastAsia"/>
          <w:snapToGrid w:val="0"/>
          <w:spacing w:val="4"/>
          <w:kern w:val="0"/>
          <w:sz w:val="24"/>
          <w:szCs w:val="24"/>
        </w:rPr>
        <w:t>日    期：    年    月    日</w:t>
      </w:r>
    </w:p>
    <w:p w:rsidR="00717F05" w:rsidRDefault="00717F05">
      <w:pPr>
        <w:widowControl/>
        <w:jc w:val="left"/>
        <w:rPr>
          <w:rStyle w:val="font11"/>
          <w:rFonts w:ascii="宋体" w:eastAsia="宋体" w:hAnsi="宋体" w:cs="宋体" w:hint="default"/>
          <w:color w:val="auto"/>
          <w:szCs w:val="21"/>
        </w:rPr>
      </w:pPr>
    </w:p>
    <w:p w:rsidR="00717F05" w:rsidRDefault="00717F05">
      <w:pPr>
        <w:widowControl/>
        <w:jc w:val="left"/>
        <w:rPr>
          <w:rStyle w:val="font11"/>
          <w:rFonts w:ascii="宋体" w:eastAsia="宋体" w:hAnsi="宋体" w:cs="宋体" w:hint="default"/>
          <w:color w:val="auto"/>
          <w:szCs w:val="21"/>
        </w:rPr>
      </w:pPr>
    </w:p>
    <w:p w:rsidR="00717F05" w:rsidRDefault="00717F05">
      <w:pPr>
        <w:widowControl/>
        <w:jc w:val="left"/>
        <w:rPr>
          <w:rStyle w:val="font11"/>
          <w:rFonts w:ascii="宋体" w:eastAsia="宋体" w:hAnsi="宋体" w:cs="宋体" w:hint="default"/>
          <w:color w:val="auto"/>
          <w:szCs w:val="21"/>
        </w:rPr>
      </w:pPr>
    </w:p>
    <w:p w:rsidR="00717F05" w:rsidRDefault="00936CE5">
      <w:pPr>
        <w:widowControl/>
        <w:jc w:val="left"/>
        <w:rPr>
          <w:rStyle w:val="font11"/>
          <w:rFonts w:ascii="宋体" w:eastAsia="宋体" w:hAnsi="宋体" w:cs="宋体" w:hint="default"/>
          <w:color w:val="auto"/>
          <w:szCs w:val="21"/>
        </w:rPr>
      </w:pPr>
      <w:r>
        <w:rPr>
          <w:rFonts w:ascii="宋体" w:hAnsi="宋体"/>
        </w:rPr>
        <w:br w:type="page"/>
      </w:r>
      <w:r>
        <w:rPr>
          <w:rFonts w:ascii="宋体" w:hAnsi="宋体" w:hint="eastAsia"/>
        </w:rPr>
        <w:lastRenderedPageBreak/>
        <w:t>附件六：</w:t>
      </w:r>
    </w:p>
    <w:p w:rsidR="00717F05" w:rsidRDefault="00936CE5">
      <w:pPr>
        <w:jc w:val="center"/>
        <w:rPr>
          <w:rFonts w:ascii="宋体" w:hAnsi="宋体"/>
          <w:b/>
          <w:sz w:val="36"/>
          <w:szCs w:val="36"/>
        </w:rPr>
      </w:pPr>
      <w:r>
        <w:rPr>
          <w:rFonts w:ascii="宋体" w:hAnsi="宋体" w:hint="eastAsia"/>
          <w:b/>
          <w:sz w:val="36"/>
          <w:szCs w:val="36"/>
        </w:rPr>
        <w:t>危险性较大的分部分项工程安全管理措施</w:t>
      </w:r>
    </w:p>
    <w:p w:rsidR="00717F05" w:rsidRDefault="00936CE5">
      <w:pPr>
        <w:numPr>
          <w:ilvl w:val="0"/>
          <w:numId w:val="5"/>
        </w:numPr>
        <w:autoSpaceDE w:val="0"/>
        <w:autoSpaceDN w:val="0"/>
        <w:adjustRightInd w:val="0"/>
        <w:spacing w:line="360" w:lineRule="auto"/>
        <w:jc w:val="left"/>
        <w:rPr>
          <w:rFonts w:ascii="宋体" w:hAnsi="宋体"/>
          <w:b/>
          <w:spacing w:val="4"/>
          <w:kern w:val="0"/>
          <w:sz w:val="24"/>
          <w:szCs w:val="24"/>
        </w:rPr>
      </w:pPr>
      <w:r>
        <w:rPr>
          <w:rFonts w:ascii="宋体" w:hAnsi="宋体" w:hint="eastAsia"/>
          <w:sz w:val="24"/>
          <w:szCs w:val="24"/>
        </w:rPr>
        <w:t>根据中华人民共和国住房和城乡建设部令第37号《危险性较大的分部分项工程安全管理规定》（以下简称“37号文”），</w:t>
      </w:r>
      <w:r>
        <w:rPr>
          <w:rFonts w:ascii="宋体" w:hAnsi="宋体" w:hint="eastAsia"/>
          <w:b/>
          <w:sz w:val="24"/>
          <w:szCs w:val="24"/>
        </w:rPr>
        <w:t>投标人在投标时须补充</w:t>
      </w:r>
      <w:proofErr w:type="gramStart"/>
      <w:r>
        <w:rPr>
          <w:rFonts w:ascii="宋体" w:hAnsi="宋体" w:hint="eastAsia"/>
          <w:b/>
          <w:sz w:val="24"/>
          <w:szCs w:val="24"/>
        </w:rPr>
        <w:t>完善危大工程</w:t>
      </w:r>
      <w:proofErr w:type="gramEnd"/>
      <w:r>
        <w:rPr>
          <w:rFonts w:ascii="宋体" w:hAnsi="宋体" w:hint="eastAsia"/>
          <w:b/>
          <w:sz w:val="24"/>
          <w:szCs w:val="24"/>
        </w:rPr>
        <w:t>清单并</w:t>
      </w:r>
      <w:r>
        <w:rPr>
          <w:rFonts w:ascii="宋体" w:hAnsi="宋体" w:hint="eastAsia"/>
          <w:b/>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rsidR="00717F05" w:rsidRDefault="00936CE5">
      <w:pPr>
        <w:numPr>
          <w:ilvl w:val="0"/>
          <w:numId w:val="5"/>
        </w:numPr>
        <w:autoSpaceDE w:val="0"/>
        <w:autoSpaceDN w:val="0"/>
        <w:adjustRightInd w:val="0"/>
        <w:spacing w:line="360" w:lineRule="auto"/>
        <w:jc w:val="left"/>
        <w:rPr>
          <w:rFonts w:ascii="宋体" w:hAnsi="宋体"/>
          <w:sz w:val="24"/>
          <w:szCs w:val="24"/>
        </w:rPr>
      </w:pPr>
      <w:r>
        <w:rPr>
          <w:rFonts w:ascii="宋体" w:hAnsi="宋体" w:hint="eastAsia"/>
          <w:sz w:val="24"/>
          <w:szCs w:val="24"/>
        </w:rPr>
        <w:t>招标人根据设计文件的要求及37号文的规定列出“危险性较大的分部分项工程清单及超过一定规模的危险性较大的分部分项工程清单”中与本招标项目相关的清单项，具体详见第5点“打√”标识。</w:t>
      </w:r>
    </w:p>
    <w:p w:rsidR="00717F05" w:rsidRDefault="00936CE5">
      <w:pPr>
        <w:numPr>
          <w:ilvl w:val="0"/>
          <w:numId w:val="6"/>
        </w:numPr>
        <w:autoSpaceDE w:val="0"/>
        <w:autoSpaceDN w:val="0"/>
        <w:adjustRightInd w:val="0"/>
        <w:spacing w:line="360" w:lineRule="auto"/>
        <w:jc w:val="left"/>
        <w:rPr>
          <w:rFonts w:ascii="宋体" w:hAnsi="宋体"/>
          <w:b/>
          <w:sz w:val="24"/>
          <w:szCs w:val="24"/>
        </w:rPr>
      </w:pPr>
      <w:r>
        <w:rPr>
          <w:rFonts w:ascii="宋体" w:hAnsi="宋体" w:hint="eastAsia"/>
          <w:b/>
          <w:sz w:val="24"/>
          <w:szCs w:val="24"/>
        </w:rPr>
        <w:t>投标单位同意建设单位在清单中标识的该项请在</w:t>
      </w:r>
      <w:proofErr w:type="gramStart"/>
      <w:r>
        <w:rPr>
          <w:rFonts w:ascii="宋体" w:hAnsi="宋体" w:hint="eastAsia"/>
          <w:b/>
          <w:sz w:val="24"/>
          <w:szCs w:val="24"/>
        </w:rPr>
        <w:t>对应项打“√”</w:t>
      </w:r>
      <w:proofErr w:type="gramEnd"/>
      <w:r>
        <w:rPr>
          <w:rFonts w:ascii="宋体" w:hAnsi="宋体" w:hint="eastAsia"/>
          <w:b/>
          <w:sz w:val="24"/>
          <w:szCs w:val="24"/>
        </w:rPr>
        <w:t>标识，并与投标文件中提供相应的安全管理措施。</w:t>
      </w:r>
    </w:p>
    <w:p w:rsidR="00717F05" w:rsidRDefault="00936CE5">
      <w:pPr>
        <w:numPr>
          <w:ilvl w:val="0"/>
          <w:numId w:val="6"/>
        </w:numPr>
        <w:autoSpaceDE w:val="0"/>
        <w:autoSpaceDN w:val="0"/>
        <w:adjustRightInd w:val="0"/>
        <w:spacing w:line="360" w:lineRule="auto"/>
        <w:jc w:val="left"/>
        <w:rPr>
          <w:rFonts w:ascii="宋体" w:hAnsi="宋体"/>
          <w:b/>
          <w:sz w:val="24"/>
          <w:szCs w:val="24"/>
        </w:rPr>
      </w:pPr>
      <w:r>
        <w:rPr>
          <w:rFonts w:ascii="宋体" w:hAnsi="宋体" w:hint="eastAsia"/>
          <w:b/>
          <w:sz w:val="24"/>
          <w:szCs w:val="24"/>
        </w:rPr>
        <w:t>投标单位对清单中认为需要补充的该项请在</w:t>
      </w:r>
      <w:proofErr w:type="gramStart"/>
      <w:r>
        <w:rPr>
          <w:rFonts w:ascii="宋体" w:hAnsi="宋体" w:hint="eastAsia"/>
          <w:b/>
          <w:sz w:val="24"/>
          <w:szCs w:val="24"/>
        </w:rPr>
        <w:t>对应项打“√”</w:t>
      </w:r>
      <w:proofErr w:type="gramEnd"/>
      <w:r>
        <w:rPr>
          <w:rFonts w:ascii="宋体" w:hAnsi="宋体" w:hint="eastAsia"/>
          <w:b/>
          <w:sz w:val="24"/>
          <w:szCs w:val="24"/>
        </w:rPr>
        <w:t>标识，并与投标文件中提供相应的安全管理措施。</w:t>
      </w:r>
    </w:p>
    <w:p w:rsidR="00717F05" w:rsidRDefault="00936CE5">
      <w:pPr>
        <w:numPr>
          <w:ilvl w:val="0"/>
          <w:numId w:val="6"/>
        </w:numPr>
        <w:autoSpaceDE w:val="0"/>
        <w:autoSpaceDN w:val="0"/>
        <w:adjustRightInd w:val="0"/>
        <w:spacing w:line="360" w:lineRule="auto"/>
        <w:jc w:val="left"/>
        <w:rPr>
          <w:rFonts w:ascii="宋体" w:hAnsi="宋体"/>
          <w:b/>
          <w:sz w:val="24"/>
          <w:szCs w:val="24"/>
        </w:rPr>
      </w:pPr>
      <w:r>
        <w:rPr>
          <w:rFonts w:ascii="宋体" w:hAnsi="宋体" w:hint="eastAsia"/>
          <w:b/>
          <w:sz w:val="24"/>
          <w:szCs w:val="24"/>
        </w:rPr>
        <w:t>投标单位不同意建设单位在清单中标识的该项请在</w:t>
      </w:r>
      <w:proofErr w:type="gramStart"/>
      <w:r>
        <w:rPr>
          <w:rFonts w:ascii="宋体" w:hAnsi="宋体" w:hint="eastAsia"/>
          <w:b/>
          <w:sz w:val="24"/>
          <w:szCs w:val="24"/>
        </w:rPr>
        <w:t>对应项打“×”</w:t>
      </w:r>
      <w:proofErr w:type="gramEnd"/>
      <w:r>
        <w:rPr>
          <w:rFonts w:ascii="宋体" w:hAnsi="宋体" w:hint="eastAsia"/>
          <w:b/>
          <w:sz w:val="24"/>
          <w:szCs w:val="24"/>
        </w:rPr>
        <w:t>标识，并在备注栏填上相关说明。</w:t>
      </w:r>
    </w:p>
    <w:p w:rsidR="00717F05" w:rsidRDefault="00936CE5">
      <w:pPr>
        <w:numPr>
          <w:ilvl w:val="0"/>
          <w:numId w:val="5"/>
        </w:numPr>
        <w:autoSpaceDE w:val="0"/>
        <w:autoSpaceDN w:val="0"/>
        <w:adjustRightInd w:val="0"/>
        <w:spacing w:line="360" w:lineRule="auto"/>
        <w:jc w:val="left"/>
        <w:rPr>
          <w:rFonts w:ascii="宋体" w:hAnsi="宋体"/>
          <w:b/>
          <w:sz w:val="24"/>
          <w:szCs w:val="24"/>
        </w:rPr>
      </w:pPr>
      <w:r>
        <w:rPr>
          <w:rFonts w:ascii="宋体" w:hAnsi="宋体" w:hint="eastAsia"/>
          <w:b/>
          <w:sz w:val="24"/>
          <w:szCs w:val="24"/>
        </w:rPr>
        <w:t>投标单位应当在投标时根据招标人提供的下述第5点清单，在投标文件中编制专项施工方案。</w:t>
      </w:r>
    </w:p>
    <w:p w:rsidR="00717F05" w:rsidRDefault="00936CE5">
      <w:pPr>
        <w:numPr>
          <w:ilvl w:val="0"/>
          <w:numId w:val="5"/>
        </w:numPr>
        <w:autoSpaceDE w:val="0"/>
        <w:autoSpaceDN w:val="0"/>
        <w:adjustRightInd w:val="0"/>
        <w:spacing w:line="360" w:lineRule="auto"/>
        <w:jc w:val="left"/>
        <w:rPr>
          <w:rFonts w:ascii="宋体" w:hAnsi="宋体"/>
          <w:sz w:val="24"/>
          <w:szCs w:val="24"/>
        </w:rPr>
      </w:pPr>
      <w:r>
        <w:rPr>
          <w:rFonts w:ascii="宋体" w:hAnsi="宋体" w:hint="eastAsia"/>
          <w:sz w:val="24"/>
          <w:szCs w:val="24"/>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rsidR="00717F05" w:rsidRDefault="00936CE5">
      <w:pPr>
        <w:numPr>
          <w:ilvl w:val="0"/>
          <w:numId w:val="5"/>
        </w:numPr>
        <w:autoSpaceDE w:val="0"/>
        <w:autoSpaceDN w:val="0"/>
        <w:adjustRightInd w:val="0"/>
        <w:spacing w:line="360" w:lineRule="auto"/>
        <w:jc w:val="left"/>
        <w:rPr>
          <w:rFonts w:ascii="宋体" w:hAnsi="宋体"/>
          <w:sz w:val="24"/>
          <w:szCs w:val="24"/>
        </w:rPr>
      </w:pPr>
      <w:r>
        <w:rPr>
          <w:rFonts w:ascii="宋体" w:hAnsi="宋体" w:hint="eastAsia"/>
          <w:sz w:val="24"/>
          <w:szCs w:val="24"/>
        </w:rPr>
        <w:t>危险性较大的分部分项工程清单及超过一定规模的危险性较大的分部分项工程清单（参考版）：</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361"/>
        <w:gridCol w:w="1361"/>
        <w:gridCol w:w="1063"/>
      </w:tblGrid>
      <w:tr w:rsidR="00717F05">
        <w:tc>
          <w:tcPr>
            <w:tcW w:w="4786" w:type="dxa"/>
            <w:tcBorders>
              <w:top w:val="single" w:sz="4" w:space="0" w:color="auto"/>
              <w:left w:val="single" w:sz="4" w:space="0" w:color="auto"/>
              <w:bottom w:val="single" w:sz="4" w:space="0" w:color="auto"/>
              <w:right w:val="single" w:sz="4" w:space="0" w:color="auto"/>
            </w:tcBorders>
            <w:vAlign w:val="center"/>
          </w:tcPr>
          <w:p w:rsidR="00717F05" w:rsidRDefault="00936CE5">
            <w:pPr>
              <w:spacing w:line="271" w:lineRule="auto"/>
              <w:jc w:val="center"/>
              <w:rPr>
                <w:rFonts w:ascii="宋体" w:hAnsi="宋体"/>
                <w:b/>
                <w:szCs w:val="21"/>
              </w:rPr>
            </w:pPr>
            <w:r>
              <w:rPr>
                <w:rFonts w:ascii="宋体" w:hAnsi="宋体" w:hint="eastAsia"/>
                <w:b/>
              </w:rPr>
              <w:t>一、危险性较大的分部分项工程清单</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建设单位</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投标单位</w:t>
            </w:r>
          </w:p>
        </w:tc>
        <w:tc>
          <w:tcPr>
            <w:tcW w:w="1063"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备注</w:t>
            </w: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一、基坑支护</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（一）开挖深度超过3m（含3m）的基坑（槽）的土方开挖、支护、降水工程。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（二）开挖深度虽未超过3m，但地质条件、周围环境和地下管线复杂，或影响毗邻建、构筑物安全的基坑（槽）的土方开挖、支护、降水工程。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lastRenderedPageBreak/>
              <w:t>二、模板工程及支撑体系</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（一）各类工具式模板工程：包括滑模、爬模、飞模、隧道模等工程。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widowControl/>
              <w:spacing w:line="271" w:lineRule="auto"/>
              <w:jc w:val="left"/>
              <w:rPr>
                <w:rFonts w:ascii="宋体" w:hAnsi="宋体" w:cs="宋体"/>
                <w:szCs w:val="21"/>
              </w:rPr>
            </w:pPr>
            <w:r>
              <w:rPr>
                <w:rFonts w:ascii="宋体" w:hAnsi="宋体" w:hint="eastAsia"/>
              </w:rPr>
              <w:t>（三）承重支撑体系：用于钢结构安装等满堂支撑体系。</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widowControl/>
              <w:spacing w:line="271" w:lineRule="auto"/>
              <w:jc w:val="left"/>
              <w:rPr>
                <w:rFonts w:ascii="宋体" w:hAnsi="宋体" w:cs="宋体"/>
                <w:szCs w:val="21"/>
              </w:rPr>
            </w:pPr>
            <w:r>
              <w:rPr>
                <w:rFonts w:ascii="宋体" w:hAnsi="宋体" w:hint="eastAsia"/>
              </w:rPr>
              <w:t xml:space="preserve"> 三、起重吊装及起重机械安装拆卸工程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widowControl/>
              <w:spacing w:line="271" w:lineRule="auto"/>
              <w:jc w:val="left"/>
              <w:rPr>
                <w:rFonts w:ascii="宋体" w:hAnsi="宋体" w:cs="宋体"/>
                <w:szCs w:val="21"/>
              </w:rPr>
            </w:pPr>
            <w:r>
              <w:rPr>
                <w:rFonts w:ascii="宋体" w:hAnsi="宋体" w:hint="eastAsia"/>
              </w:rPr>
              <w:t>（一）采用非常规起重设备、方法，且单件起吊重量在10kN及以上的起重吊装工程。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rPr>
          <w:trHeight w:val="271"/>
        </w:trPr>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（二）采用起重机械进行安装的工程。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cs="宋体"/>
                <w:szCs w:val="21"/>
              </w:rPr>
            </w:pPr>
            <w:r>
              <w:rPr>
                <w:rFonts w:ascii="宋体" w:hAnsi="宋体" w:hint="eastAsia"/>
              </w:rPr>
              <w:t>（三）起重机械安装和拆卸工程。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四、脚手架工程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（一）搭设高度24m及以上的落地式钢管脚手架工程（包括采光井、电梯井脚手架）。</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（二）附着式升降脚手架工程。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（三）悬挑式脚手架工程。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（四）高处作业吊篮。</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（五）卸料平台、操作平台工程。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（六）异型脚手架工程。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五、拆除工程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可能影响行人、交通、电力设施、通讯设施或其它建、构筑物安全的拆除工程。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 xml:space="preserve"> 六、暗挖工程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采用矿山法、盾构法、顶管法施工的隧道、洞室工程。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七、其它</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（一）建筑幕墙安装工程。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（二）钢结构、网架和</w:t>
            </w:r>
            <w:proofErr w:type="gramStart"/>
            <w:r>
              <w:rPr>
                <w:rFonts w:ascii="宋体" w:hAnsi="宋体" w:hint="eastAsia"/>
              </w:rPr>
              <w:t>索膜</w:t>
            </w:r>
            <w:proofErr w:type="gramEnd"/>
            <w:r>
              <w:rPr>
                <w:rFonts w:ascii="宋体" w:hAnsi="宋体" w:hint="eastAsia"/>
              </w:rPr>
              <w:t>结构安装工程。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（三）人工挖孔桩工程。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（四）水下作业工程。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（五）装配式建筑混凝土预制构件安装工程。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（六）采用新技术、新工艺、新材料、新设备可能影响工程施工安全，尚无国家、行业及地方技术标</w:t>
            </w:r>
            <w:r>
              <w:rPr>
                <w:rFonts w:ascii="宋体" w:hAnsi="宋体" w:hint="eastAsia"/>
              </w:rPr>
              <w:lastRenderedPageBreak/>
              <w:t>准的分部分项工程。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lastRenderedPageBreak/>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vAlign w:val="center"/>
          </w:tcPr>
          <w:p w:rsidR="00717F05" w:rsidRDefault="00936CE5">
            <w:pPr>
              <w:widowControl/>
              <w:spacing w:line="271" w:lineRule="auto"/>
              <w:rPr>
                <w:rFonts w:ascii="宋体" w:hAnsi="宋体" w:cs="宋体"/>
                <w:b/>
                <w:szCs w:val="21"/>
              </w:rPr>
            </w:pPr>
            <w:r>
              <w:rPr>
                <w:rFonts w:ascii="宋体" w:hAnsi="宋体" w:hint="eastAsia"/>
                <w:b/>
                <w:bCs/>
              </w:rPr>
              <w:lastRenderedPageBreak/>
              <w:t>二、超过一定规模的危险性较大的分部分项工程清单</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一、深基坑工程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ind w:firstLine="480"/>
              <w:jc w:val="left"/>
              <w:rPr>
                <w:rFonts w:ascii="宋体" w:hAnsi="宋体"/>
                <w:szCs w:val="21"/>
              </w:rPr>
            </w:pPr>
            <w:r>
              <w:rPr>
                <w:rFonts w:ascii="宋体" w:hAnsi="宋体" w:hint="eastAsia"/>
              </w:rPr>
              <w:t>开挖深度超过5m（含5m）的基坑（槽）的土方开挖、支护、降水工程。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ind w:firstLine="480"/>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ind w:firstLine="480"/>
              <w:jc w:val="left"/>
              <w:rPr>
                <w:rFonts w:ascii="宋体" w:hAnsi="宋体"/>
                <w:szCs w:val="21"/>
              </w:rPr>
            </w:pPr>
            <w:r>
              <w:rPr>
                <w:rFonts w:ascii="宋体" w:hAnsi="宋体" w:hint="eastAsia"/>
              </w:rPr>
              <w:t>二、模板工程及支撑体系</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ind w:firstLine="480"/>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ind w:firstLine="480"/>
              <w:jc w:val="left"/>
              <w:rPr>
                <w:rFonts w:ascii="宋体" w:hAnsi="宋体"/>
                <w:szCs w:val="21"/>
              </w:rPr>
            </w:pPr>
            <w:r>
              <w:rPr>
                <w:rFonts w:ascii="宋体" w:hAnsi="宋体" w:hint="eastAsia"/>
              </w:rPr>
              <w:t>（一）各类工具式模板工程：包括滑模、爬模、飞模、隧道模等工程。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ind w:firstLine="480"/>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ind w:firstLine="480"/>
              <w:jc w:val="left"/>
              <w:rPr>
                <w:rFonts w:ascii="宋体" w:hAnsi="宋体"/>
                <w:szCs w:val="21"/>
              </w:rPr>
            </w:pPr>
            <w:r>
              <w:rPr>
                <w:rFonts w:ascii="宋体" w:hAnsi="宋体" w:hint="eastAsia"/>
              </w:rPr>
              <w:t>（二）混凝土模板支撑工程：搭设高度8m及以上，或搭设跨度18m及以上，或施工总荷载（设计值）15kN/m2及以上，或集中线荷载（设计值）20kN/m及以上。</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（三）承重支撑体系：用于钢结构安装等满堂支撑体系，承受单点集中荷载7kN及以上。</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 xml:space="preserve"> 三、起重吊装及起重机械安装拆卸工程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（一）采用非常规起重设备、方法，且单件起吊重量在100kN及以上的起重吊装工程。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（二）起重量300kN及以上，或</w:t>
            </w:r>
            <w:proofErr w:type="gramStart"/>
            <w:r>
              <w:rPr>
                <w:rFonts w:ascii="宋体" w:hAnsi="宋体" w:hint="eastAsia"/>
              </w:rPr>
              <w:t>搭设总</w:t>
            </w:r>
            <w:proofErr w:type="gramEnd"/>
            <w:r>
              <w:rPr>
                <w:rFonts w:ascii="宋体" w:hAnsi="宋体" w:hint="eastAsia"/>
              </w:rPr>
              <w:t>高度200m及以上，或搭设基础标高在200m及以上的起重机械安装和拆卸工程。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四、脚手架工程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（一）搭设高度50m及以上的落地式钢管脚手架工程。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（二）提升高度在150m及以上的附着式升降脚手架工程或附着式升降操作平台工程。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（三）分段架体搭设高度20m及以上的悬挑式脚手架工程。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五、拆除工程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（一）码头、桥梁、高架、烟囱、水塔或拆除中容易引起有毒有害气（液）体或粉尘扩散、易燃易爆事故发生的特殊建、构筑物的拆除工程。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xml:space="preserve">(  </w:t>
            </w:r>
            <w:r>
              <w:rPr>
                <w:rFonts w:ascii="宋体" w:hAnsi="宋体" w:hint="eastAsia"/>
                <w:b/>
              </w:rPr>
              <w:t xml:space="preserve"> </w:t>
            </w:r>
            <w:r>
              <w:rPr>
                <w:rFonts w:ascii="宋体" w:hAnsi="宋体" w:hint="eastAsia"/>
              </w:rPr>
              <w:t xml:space="preserve">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（二）文物保护建筑、优秀历史建筑或历史文化风貌区影响范围内的拆除工程。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六、暗挖工程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采用矿山法、盾构法、顶管法施工的隧道、洞室工程。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七、其它</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lastRenderedPageBreak/>
              <w:t>（一）施工高度50m及以上的建筑幕墙安装工程。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（二）跨度36m及以上的钢结构安装工程，或跨度60m及以上的网架和</w:t>
            </w:r>
            <w:proofErr w:type="gramStart"/>
            <w:r>
              <w:rPr>
                <w:rFonts w:ascii="宋体" w:hAnsi="宋体" w:hint="eastAsia"/>
              </w:rPr>
              <w:t>索膜</w:t>
            </w:r>
            <w:proofErr w:type="gramEnd"/>
            <w:r>
              <w:rPr>
                <w:rFonts w:ascii="宋体" w:hAnsi="宋体" w:hint="eastAsia"/>
              </w:rPr>
              <w:t>结构安装工程。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（三）开挖深度16m及以上的人工挖孔桩工程。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（四）水下作业工程。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（五）重量1000kN及以上的大型结构整体顶升、平移、转体等施工工艺。</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r w:rsidR="00717F05">
        <w:tc>
          <w:tcPr>
            <w:tcW w:w="4786" w:type="dxa"/>
            <w:tcBorders>
              <w:top w:val="single" w:sz="4" w:space="0" w:color="auto"/>
              <w:left w:val="single" w:sz="4" w:space="0" w:color="auto"/>
              <w:bottom w:val="single" w:sz="4" w:space="0" w:color="auto"/>
              <w:right w:val="single" w:sz="4" w:space="0" w:color="auto"/>
            </w:tcBorders>
          </w:tcPr>
          <w:p w:rsidR="00717F05" w:rsidRDefault="00936CE5">
            <w:pPr>
              <w:spacing w:line="271" w:lineRule="auto"/>
              <w:jc w:val="left"/>
              <w:rPr>
                <w:rFonts w:ascii="宋体" w:hAnsi="宋体"/>
                <w:szCs w:val="21"/>
              </w:rPr>
            </w:pPr>
            <w:r>
              <w:rPr>
                <w:rFonts w:ascii="宋体" w:hAnsi="宋体" w:hint="eastAsia"/>
              </w:rPr>
              <w:t>（六）采用新技术、新工艺、新材料、新设备可能影响工程施工安全，尚无国家、行业及地方技术标准的分部分项工程。</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361" w:type="dxa"/>
            <w:tcBorders>
              <w:top w:val="single" w:sz="4" w:space="0" w:color="auto"/>
              <w:left w:val="nil"/>
              <w:bottom w:val="single" w:sz="4" w:space="0" w:color="auto"/>
              <w:right w:val="single" w:sz="4" w:space="0" w:color="auto"/>
            </w:tcBorders>
            <w:vAlign w:val="center"/>
          </w:tcPr>
          <w:p w:rsidR="00717F05" w:rsidRDefault="00936CE5">
            <w:pPr>
              <w:spacing w:line="271" w:lineRule="auto"/>
              <w:jc w:val="center"/>
              <w:rPr>
                <w:rFonts w:ascii="宋体" w:hAnsi="宋体"/>
                <w:szCs w:val="21"/>
              </w:rPr>
            </w:pPr>
            <w:r>
              <w:rPr>
                <w:rFonts w:ascii="宋体" w:hAnsi="宋体" w:hint="eastAsia"/>
              </w:rPr>
              <w:t>(     )</w:t>
            </w:r>
          </w:p>
        </w:tc>
        <w:tc>
          <w:tcPr>
            <w:tcW w:w="1063" w:type="dxa"/>
            <w:tcBorders>
              <w:top w:val="single" w:sz="4" w:space="0" w:color="auto"/>
              <w:left w:val="nil"/>
              <w:bottom w:val="single" w:sz="4" w:space="0" w:color="auto"/>
              <w:right w:val="single" w:sz="4" w:space="0" w:color="auto"/>
            </w:tcBorders>
            <w:vAlign w:val="center"/>
          </w:tcPr>
          <w:p w:rsidR="00717F05" w:rsidRDefault="00717F05">
            <w:pPr>
              <w:spacing w:line="271" w:lineRule="auto"/>
              <w:jc w:val="center"/>
              <w:rPr>
                <w:rFonts w:ascii="宋体" w:hAnsi="宋体"/>
                <w:szCs w:val="21"/>
              </w:rPr>
            </w:pPr>
          </w:p>
        </w:tc>
      </w:tr>
    </w:tbl>
    <w:p w:rsidR="00717F05" w:rsidRDefault="00717F05">
      <w:pPr>
        <w:rPr>
          <w:rFonts w:ascii="宋体" w:hAnsi="宋体"/>
        </w:rPr>
      </w:pPr>
    </w:p>
    <w:p w:rsidR="00717F05" w:rsidRDefault="00717F05">
      <w:pPr>
        <w:rPr>
          <w:rFonts w:ascii="宋体" w:hAnsi="宋体"/>
        </w:rPr>
      </w:pPr>
    </w:p>
    <w:p w:rsidR="00717F05" w:rsidRDefault="00717F05">
      <w:pPr>
        <w:rPr>
          <w:rFonts w:ascii="宋体" w:hAnsi="宋体"/>
        </w:rPr>
      </w:pPr>
    </w:p>
    <w:p w:rsidR="00717F05" w:rsidRDefault="00717F05">
      <w:pPr>
        <w:rPr>
          <w:rFonts w:ascii="宋体" w:hAnsi="宋体"/>
        </w:rPr>
      </w:pPr>
    </w:p>
    <w:p w:rsidR="00717F05" w:rsidRDefault="00936CE5">
      <w:pPr>
        <w:topLinePunct/>
        <w:adjustRightInd w:val="0"/>
        <w:snapToGrid w:val="0"/>
        <w:spacing w:line="440" w:lineRule="exact"/>
        <w:ind w:firstLineChars="1396" w:firstLine="3462"/>
        <w:rPr>
          <w:rFonts w:ascii="宋体" w:hAnsi="宋体" w:cs="宋体"/>
          <w:snapToGrid w:val="0"/>
          <w:spacing w:val="4"/>
          <w:kern w:val="0"/>
          <w:sz w:val="24"/>
          <w:szCs w:val="24"/>
        </w:rPr>
      </w:pPr>
      <w:r>
        <w:rPr>
          <w:rFonts w:ascii="宋体" w:hAnsi="宋体" w:cs="宋体" w:hint="eastAsia"/>
          <w:snapToGrid w:val="0"/>
          <w:spacing w:val="4"/>
          <w:kern w:val="0"/>
          <w:sz w:val="24"/>
          <w:szCs w:val="24"/>
        </w:rPr>
        <w:t>投 标 人：    （盖章）</w:t>
      </w:r>
    </w:p>
    <w:p w:rsidR="00717F05" w:rsidRDefault="00936CE5">
      <w:pPr>
        <w:topLinePunct/>
        <w:adjustRightInd w:val="0"/>
        <w:snapToGrid w:val="0"/>
        <w:spacing w:line="440" w:lineRule="exact"/>
        <w:ind w:firstLineChars="1396" w:firstLine="3462"/>
        <w:rPr>
          <w:rFonts w:ascii="宋体" w:hAnsi="宋体" w:cs="宋体"/>
          <w:snapToGrid w:val="0"/>
          <w:spacing w:val="4"/>
          <w:kern w:val="0"/>
          <w:sz w:val="24"/>
          <w:szCs w:val="24"/>
        </w:rPr>
      </w:pPr>
      <w:r>
        <w:rPr>
          <w:rFonts w:ascii="宋体" w:hAnsi="宋体" w:cs="宋体" w:hint="eastAsia"/>
          <w:snapToGrid w:val="0"/>
          <w:spacing w:val="4"/>
          <w:kern w:val="0"/>
          <w:sz w:val="24"/>
          <w:szCs w:val="24"/>
        </w:rPr>
        <w:t>法定代表人或授权代理人（签字或盖章）：</w:t>
      </w:r>
    </w:p>
    <w:p w:rsidR="00717F05" w:rsidRDefault="00936CE5">
      <w:pPr>
        <w:topLinePunct/>
        <w:adjustRightInd w:val="0"/>
        <w:snapToGrid w:val="0"/>
        <w:spacing w:line="440" w:lineRule="exact"/>
        <w:ind w:firstLineChars="1396" w:firstLine="3462"/>
        <w:rPr>
          <w:rFonts w:ascii="宋体" w:hAnsi="宋体" w:cs="宋体"/>
          <w:snapToGrid w:val="0"/>
          <w:spacing w:val="4"/>
          <w:kern w:val="0"/>
          <w:sz w:val="24"/>
          <w:szCs w:val="24"/>
        </w:rPr>
      </w:pPr>
      <w:r>
        <w:rPr>
          <w:rFonts w:ascii="宋体" w:hAnsi="宋体" w:cs="宋体" w:hint="eastAsia"/>
          <w:snapToGrid w:val="0"/>
          <w:spacing w:val="4"/>
          <w:kern w:val="0"/>
          <w:sz w:val="24"/>
          <w:szCs w:val="24"/>
        </w:rPr>
        <w:t>日    期：    年    月    日</w:t>
      </w:r>
    </w:p>
    <w:p w:rsidR="00717F05" w:rsidRDefault="00717F05">
      <w:pPr>
        <w:widowControl/>
        <w:jc w:val="left"/>
        <w:rPr>
          <w:rStyle w:val="font11"/>
          <w:rFonts w:ascii="宋体" w:eastAsia="宋体" w:hAnsi="宋体" w:cs="宋体" w:hint="default"/>
          <w:color w:val="auto"/>
          <w:szCs w:val="21"/>
        </w:rPr>
      </w:pPr>
    </w:p>
    <w:p w:rsidR="00717F05" w:rsidRDefault="00936CE5">
      <w:pPr>
        <w:pStyle w:val="1"/>
        <w:rPr>
          <w:rFonts w:ascii="宋体" w:hAnsi="宋体" w:cs="宋体"/>
        </w:rPr>
      </w:pPr>
      <w:r>
        <w:rPr>
          <w:rStyle w:val="font11"/>
          <w:rFonts w:ascii="宋体" w:eastAsia="宋体" w:hAnsi="宋体" w:cs="宋体" w:hint="default"/>
          <w:color w:val="auto"/>
          <w:szCs w:val="21"/>
        </w:rPr>
        <w:br w:type="page"/>
      </w:r>
      <w:bookmarkStart w:id="51" w:name="_Toc99714881"/>
      <w:bookmarkStart w:id="52" w:name="_Toc28194"/>
      <w:r>
        <w:rPr>
          <w:rFonts w:ascii="宋体" w:hAnsi="宋体" w:cs="宋体" w:hint="eastAsia"/>
        </w:rPr>
        <w:lastRenderedPageBreak/>
        <w:t>第五章  技术条件（工程建设标准）</w:t>
      </w:r>
      <w:bookmarkEnd w:id="50"/>
      <w:bookmarkEnd w:id="51"/>
      <w:bookmarkEnd w:id="52"/>
    </w:p>
    <w:p w:rsidR="00717F05" w:rsidRDefault="00936CE5">
      <w:pPr>
        <w:rPr>
          <w:rFonts w:ascii="宋体" w:hAnsi="宋体" w:cs="宋体"/>
          <w:b/>
          <w:sz w:val="24"/>
          <w:szCs w:val="24"/>
        </w:rPr>
      </w:pPr>
      <w:r>
        <w:rPr>
          <w:rFonts w:ascii="宋体" w:hAnsi="宋体" w:cs="宋体" w:hint="eastAsia"/>
          <w:b/>
          <w:sz w:val="24"/>
          <w:szCs w:val="24"/>
        </w:rPr>
        <w:t>1.标准</w:t>
      </w:r>
    </w:p>
    <w:p w:rsidR="00717F05" w:rsidRDefault="00936CE5">
      <w:pPr>
        <w:rPr>
          <w:rFonts w:ascii="宋体" w:hAnsi="宋体" w:cs="宋体"/>
          <w:sz w:val="24"/>
          <w:szCs w:val="24"/>
        </w:rPr>
      </w:pPr>
      <w:r>
        <w:rPr>
          <w:rFonts w:ascii="宋体" w:hAnsi="宋体" w:cs="宋体" w:hint="eastAsia"/>
          <w:sz w:val="24"/>
          <w:szCs w:val="24"/>
        </w:rPr>
        <w:t>引用的国家及有关部委颁布的标准、规范、和规程。</w:t>
      </w:r>
      <w:proofErr w:type="gramStart"/>
      <w:r>
        <w:rPr>
          <w:rFonts w:ascii="宋体" w:hAnsi="宋体" w:cs="宋体" w:hint="eastAsia"/>
          <w:sz w:val="24"/>
          <w:szCs w:val="24"/>
        </w:rPr>
        <w:t>若施工</w:t>
      </w:r>
      <w:proofErr w:type="gramEnd"/>
      <w:r>
        <w:rPr>
          <w:rFonts w:ascii="宋体" w:hAnsi="宋体" w:cs="宋体" w:hint="eastAsia"/>
          <w:sz w:val="24"/>
          <w:szCs w:val="24"/>
        </w:rPr>
        <w:t>时期建设主管部门颁布新的规范、标准，则按照新的规范、标准执行。</w:t>
      </w:r>
    </w:p>
    <w:p w:rsidR="00717F05" w:rsidRDefault="00717F05">
      <w:pPr>
        <w:rPr>
          <w:rFonts w:ascii="宋体" w:hAnsi="宋体" w:cs="宋体"/>
          <w:sz w:val="24"/>
          <w:szCs w:val="24"/>
        </w:rPr>
      </w:pPr>
    </w:p>
    <w:p w:rsidR="00717F05" w:rsidRDefault="00936CE5">
      <w:pPr>
        <w:rPr>
          <w:rFonts w:ascii="宋体" w:hAnsi="宋体" w:cs="宋体"/>
          <w:b/>
          <w:sz w:val="24"/>
          <w:szCs w:val="24"/>
        </w:rPr>
      </w:pPr>
      <w:r>
        <w:rPr>
          <w:rFonts w:ascii="宋体" w:hAnsi="宋体" w:cs="宋体" w:hint="eastAsia"/>
          <w:b/>
          <w:sz w:val="24"/>
          <w:szCs w:val="24"/>
        </w:rPr>
        <w:t>2、施工组织设计要点</w:t>
      </w:r>
    </w:p>
    <w:p w:rsidR="00717F05" w:rsidRDefault="00936CE5">
      <w:pPr>
        <w:rPr>
          <w:rFonts w:ascii="宋体" w:hAnsi="宋体" w:cs="宋体"/>
          <w:sz w:val="24"/>
          <w:szCs w:val="24"/>
        </w:rPr>
      </w:pPr>
      <w:r>
        <w:rPr>
          <w:rFonts w:ascii="宋体" w:hAnsi="宋体" w:cs="宋体" w:hint="eastAsia"/>
          <w:sz w:val="24"/>
          <w:szCs w:val="24"/>
        </w:rPr>
        <w:t>如果中标，中标人应按项目的进展需求，并在规定的时间内按要点要求，编制详细的施工组织设计，作为工程施工的指导性文件，向建设单位提交一式五份的《施工组织设计方案》，内容包括（不限于）以下：</w:t>
      </w:r>
    </w:p>
    <w:p w:rsidR="00717F05" w:rsidRDefault="00936CE5">
      <w:pPr>
        <w:rPr>
          <w:rFonts w:ascii="宋体" w:hAnsi="宋体" w:cs="宋体"/>
          <w:sz w:val="24"/>
          <w:szCs w:val="24"/>
        </w:rPr>
      </w:pPr>
      <w:r>
        <w:rPr>
          <w:rFonts w:ascii="宋体" w:hAnsi="宋体" w:cs="宋体" w:hint="eastAsia"/>
          <w:sz w:val="24"/>
          <w:szCs w:val="24"/>
        </w:rPr>
        <w:t>（一）工程概况及特点</w:t>
      </w:r>
    </w:p>
    <w:p w:rsidR="00717F05" w:rsidRDefault="00936CE5">
      <w:pPr>
        <w:rPr>
          <w:rFonts w:ascii="宋体" w:hAnsi="宋体" w:cs="宋体"/>
          <w:sz w:val="24"/>
          <w:szCs w:val="24"/>
        </w:rPr>
      </w:pPr>
      <w:r>
        <w:rPr>
          <w:rFonts w:ascii="宋体" w:hAnsi="宋体" w:cs="宋体" w:hint="eastAsia"/>
          <w:sz w:val="24"/>
          <w:szCs w:val="24"/>
        </w:rPr>
        <w:t>1.1 工程概况</w:t>
      </w:r>
    </w:p>
    <w:p w:rsidR="00717F05" w:rsidRDefault="00936CE5">
      <w:pPr>
        <w:rPr>
          <w:rFonts w:ascii="宋体" w:hAnsi="宋体" w:cs="宋体"/>
          <w:sz w:val="24"/>
          <w:szCs w:val="24"/>
        </w:rPr>
      </w:pPr>
      <w:r>
        <w:rPr>
          <w:rFonts w:ascii="宋体" w:hAnsi="宋体" w:cs="宋体" w:hint="eastAsia"/>
          <w:sz w:val="24"/>
          <w:szCs w:val="24"/>
        </w:rPr>
        <w:t>工程简述，工程规模，工程承包范围，地质及地貌状况，自然环境，交通情况等。</w:t>
      </w:r>
    </w:p>
    <w:p w:rsidR="00717F05" w:rsidRDefault="00936CE5">
      <w:pPr>
        <w:rPr>
          <w:rFonts w:ascii="宋体" w:hAnsi="宋体" w:cs="宋体"/>
          <w:sz w:val="24"/>
          <w:szCs w:val="24"/>
        </w:rPr>
      </w:pPr>
      <w:r>
        <w:rPr>
          <w:rFonts w:ascii="宋体" w:hAnsi="宋体" w:cs="宋体" w:hint="eastAsia"/>
          <w:sz w:val="24"/>
          <w:szCs w:val="24"/>
        </w:rPr>
        <w:t>1.2 工程特点</w:t>
      </w:r>
    </w:p>
    <w:p w:rsidR="00717F05" w:rsidRDefault="00936CE5">
      <w:pPr>
        <w:rPr>
          <w:rFonts w:ascii="宋体" w:hAnsi="宋体" w:cs="宋体"/>
          <w:sz w:val="24"/>
          <w:szCs w:val="24"/>
        </w:rPr>
      </w:pPr>
      <w:r>
        <w:rPr>
          <w:rFonts w:ascii="宋体" w:hAnsi="宋体" w:cs="宋体" w:hint="eastAsia"/>
          <w:sz w:val="24"/>
          <w:szCs w:val="24"/>
        </w:rPr>
        <w:t>设计特点、工程特点、影响施工的主要和特殊环节分析等。</w:t>
      </w:r>
    </w:p>
    <w:p w:rsidR="00717F05" w:rsidRDefault="00936CE5">
      <w:pPr>
        <w:rPr>
          <w:rFonts w:ascii="宋体" w:hAnsi="宋体" w:cs="宋体"/>
          <w:sz w:val="24"/>
          <w:szCs w:val="24"/>
        </w:rPr>
      </w:pPr>
      <w:r>
        <w:rPr>
          <w:rFonts w:ascii="宋体" w:hAnsi="宋体" w:cs="宋体" w:hint="eastAsia"/>
          <w:sz w:val="24"/>
          <w:szCs w:val="24"/>
        </w:rPr>
        <w:t>（二）施工现场组织机构</w:t>
      </w:r>
    </w:p>
    <w:p w:rsidR="00717F05" w:rsidRDefault="00936CE5">
      <w:pPr>
        <w:rPr>
          <w:rFonts w:ascii="宋体" w:hAnsi="宋体" w:cs="宋体"/>
          <w:sz w:val="24"/>
          <w:szCs w:val="24"/>
        </w:rPr>
      </w:pPr>
      <w:r>
        <w:rPr>
          <w:rFonts w:ascii="宋体" w:hAnsi="宋体" w:cs="宋体" w:hint="eastAsia"/>
          <w:sz w:val="24"/>
          <w:szCs w:val="24"/>
        </w:rPr>
        <w:t>2.1 组织机构关系图</w:t>
      </w:r>
    </w:p>
    <w:p w:rsidR="00717F05" w:rsidRDefault="00936CE5">
      <w:pPr>
        <w:rPr>
          <w:rFonts w:ascii="宋体" w:hAnsi="宋体" w:cs="宋体"/>
          <w:sz w:val="24"/>
          <w:szCs w:val="24"/>
        </w:rPr>
      </w:pPr>
      <w:r>
        <w:rPr>
          <w:rFonts w:ascii="宋体" w:hAnsi="宋体" w:cs="宋体" w:hint="eastAsia"/>
          <w:sz w:val="24"/>
          <w:szCs w:val="24"/>
        </w:rPr>
        <w:t>2.2 工程主要负责人简介。</w:t>
      </w:r>
    </w:p>
    <w:p w:rsidR="00717F05" w:rsidRDefault="00936CE5">
      <w:pPr>
        <w:rPr>
          <w:rFonts w:ascii="宋体" w:hAnsi="宋体" w:cs="宋体"/>
          <w:sz w:val="24"/>
          <w:szCs w:val="24"/>
        </w:rPr>
      </w:pPr>
      <w:r>
        <w:rPr>
          <w:rFonts w:ascii="宋体" w:hAnsi="宋体" w:cs="宋体" w:hint="eastAsia"/>
          <w:sz w:val="24"/>
          <w:szCs w:val="24"/>
        </w:rPr>
        <w:t>（三）施工现场总平面布置图</w:t>
      </w:r>
    </w:p>
    <w:p w:rsidR="00717F05" w:rsidRDefault="00936CE5">
      <w:pPr>
        <w:rPr>
          <w:rFonts w:ascii="宋体" w:hAnsi="宋体" w:cs="宋体"/>
          <w:sz w:val="24"/>
          <w:szCs w:val="24"/>
        </w:rPr>
      </w:pPr>
      <w:r>
        <w:rPr>
          <w:rFonts w:ascii="宋体" w:hAnsi="宋体" w:cs="宋体" w:hint="eastAsia"/>
          <w:sz w:val="24"/>
          <w:szCs w:val="24"/>
        </w:rPr>
        <w:t>3.1 施工现场平面布置图</w:t>
      </w:r>
    </w:p>
    <w:p w:rsidR="00717F05" w:rsidRDefault="00936CE5">
      <w:pPr>
        <w:rPr>
          <w:rFonts w:ascii="宋体" w:hAnsi="宋体" w:cs="宋体"/>
          <w:sz w:val="24"/>
          <w:szCs w:val="24"/>
        </w:rPr>
      </w:pPr>
      <w:r>
        <w:rPr>
          <w:rFonts w:ascii="宋体" w:hAnsi="宋体" w:cs="宋体" w:hint="eastAsia"/>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rsidR="00717F05" w:rsidRDefault="00936CE5">
      <w:pPr>
        <w:rPr>
          <w:rFonts w:ascii="宋体" w:hAnsi="宋体" w:cs="宋体"/>
          <w:sz w:val="24"/>
          <w:szCs w:val="24"/>
        </w:rPr>
      </w:pPr>
      <w:r>
        <w:rPr>
          <w:rFonts w:ascii="宋体" w:hAnsi="宋体" w:cs="宋体" w:hint="eastAsia"/>
          <w:sz w:val="24"/>
          <w:szCs w:val="24"/>
        </w:rPr>
        <w:t>（四）施工方案</w:t>
      </w:r>
    </w:p>
    <w:p w:rsidR="00717F05" w:rsidRDefault="00936CE5">
      <w:pPr>
        <w:rPr>
          <w:rFonts w:ascii="宋体" w:hAnsi="宋体" w:cs="宋体"/>
          <w:sz w:val="24"/>
          <w:szCs w:val="24"/>
        </w:rPr>
      </w:pPr>
      <w:r>
        <w:rPr>
          <w:rFonts w:ascii="宋体" w:hAnsi="宋体" w:cs="宋体" w:hint="eastAsia"/>
          <w:sz w:val="24"/>
          <w:szCs w:val="24"/>
        </w:rPr>
        <w:t>4.1 施工准备</w:t>
      </w:r>
    </w:p>
    <w:p w:rsidR="00717F05" w:rsidRDefault="00936CE5">
      <w:pPr>
        <w:rPr>
          <w:rFonts w:ascii="宋体" w:hAnsi="宋体" w:cs="宋体"/>
          <w:sz w:val="24"/>
          <w:szCs w:val="24"/>
        </w:rPr>
      </w:pPr>
      <w:r>
        <w:rPr>
          <w:rFonts w:ascii="宋体" w:hAnsi="宋体" w:cs="宋体" w:hint="eastAsia"/>
          <w:sz w:val="24"/>
          <w:szCs w:val="24"/>
        </w:rPr>
        <w:t>简要叙述施工技术资料、材料、通讯、施工场地的准备，施工机械、施工力量的配置，以及生活设施等的准备情况。主要施工机械设备表。</w:t>
      </w:r>
    </w:p>
    <w:p w:rsidR="00717F05" w:rsidRDefault="00936CE5">
      <w:pPr>
        <w:rPr>
          <w:rFonts w:ascii="宋体" w:hAnsi="宋体" w:cs="宋体"/>
          <w:sz w:val="24"/>
          <w:szCs w:val="24"/>
        </w:rPr>
      </w:pPr>
      <w:r>
        <w:rPr>
          <w:rFonts w:ascii="宋体" w:hAnsi="宋体" w:cs="宋体" w:hint="eastAsia"/>
          <w:sz w:val="24"/>
          <w:szCs w:val="24"/>
        </w:rPr>
        <w:t>4.2 施工工序总体安排</w:t>
      </w:r>
    </w:p>
    <w:p w:rsidR="00717F05" w:rsidRDefault="00936CE5">
      <w:pPr>
        <w:rPr>
          <w:rFonts w:ascii="宋体" w:hAnsi="宋体" w:cs="宋体"/>
          <w:sz w:val="24"/>
          <w:szCs w:val="24"/>
        </w:rPr>
      </w:pPr>
      <w:r>
        <w:rPr>
          <w:rFonts w:ascii="宋体" w:hAnsi="宋体" w:cs="宋体" w:hint="eastAsia"/>
          <w:sz w:val="24"/>
          <w:szCs w:val="24"/>
        </w:rPr>
        <w:t>4.3 主要工序和特殊工序的施工方法和施工效率估计，潜在问题的分析。</w:t>
      </w:r>
    </w:p>
    <w:p w:rsidR="00717F05" w:rsidRDefault="00936CE5">
      <w:pPr>
        <w:rPr>
          <w:rFonts w:ascii="宋体" w:hAnsi="宋体" w:cs="宋体"/>
          <w:sz w:val="24"/>
          <w:szCs w:val="24"/>
        </w:rPr>
      </w:pPr>
      <w:r>
        <w:rPr>
          <w:rFonts w:ascii="宋体" w:hAnsi="宋体" w:cs="宋体" w:hint="eastAsia"/>
          <w:sz w:val="24"/>
          <w:szCs w:val="24"/>
        </w:rPr>
        <w:t>4.4 工程成本的控制措施为控制成本，提高效益，拟采取的措施。</w:t>
      </w:r>
    </w:p>
    <w:p w:rsidR="00717F05" w:rsidRDefault="00936CE5">
      <w:pPr>
        <w:rPr>
          <w:rFonts w:ascii="宋体" w:hAnsi="宋体" w:cs="宋体"/>
          <w:sz w:val="24"/>
          <w:szCs w:val="24"/>
        </w:rPr>
      </w:pPr>
      <w:r>
        <w:rPr>
          <w:rFonts w:ascii="宋体" w:hAnsi="宋体" w:cs="宋体" w:hint="eastAsia"/>
          <w:sz w:val="24"/>
          <w:szCs w:val="24"/>
        </w:rPr>
        <w:t>（五）工期及施工进度计划</w:t>
      </w:r>
    </w:p>
    <w:p w:rsidR="00717F05" w:rsidRDefault="00936CE5">
      <w:pPr>
        <w:rPr>
          <w:rFonts w:ascii="宋体" w:hAnsi="宋体" w:cs="宋体"/>
          <w:sz w:val="24"/>
          <w:szCs w:val="24"/>
        </w:rPr>
      </w:pPr>
      <w:r>
        <w:rPr>
          <w:rFonts w:ascii="宋体" w:hAnsi="宋体" w:cs="宋体" w:hint="eastAsia"/>
          <w:sz w:val="24"/>
          <w:szCs w:val="24"/>
        </w:rPr>
        <w:t>5.1 工期规划及要求</w:t>
      </w:r>
    </w:p>
    <w:p w:rsidR="00717F05" w:rsidRDefault="00936CE5">
      <w:pPr>
        <w:rPr>
          <w:rFonts w:ascii="宋体" w:hAnsi="宋体" w:cs="宋体"/>
          <w:sz w:val="24"/>
          <w:szCs w:val="24"/>
        </w:rPr>
      </w:pPr>
      <w:r>
        <w:rPr>
          <w:rFonts w:ascii="宋体" w:hAnsi="宋体" w:cs="宋体" w:hint="eastAsia"/>
          <w:sz w:val="24"/>
          <w:szCs w:val="24"/>
        </w:rPr>
        <w:t>用</w:t>
      </w:r>
      <w:proofErr w:type="gramStart"/>
      <w:r>
        <w:rPr>
          <w:rFonts w:ascii="宋体" w:hAnsi="宋体" w:cs="宋体" w:hint="eastAsia"/>
          <w:sz w:val="24"/>
          <w:szCs w:val="24"/>
        </w:rPr>
        <w:t>横道图</w:t>
      </w:r>
      <w:proofErr w:type="gramEnd"/>
      <w:r>
        <w:rPr>
          <w:rFonts w:ascii="宋体" w:hAnsi="宋体" w:cs="宋体" w:hint="eastAsia"/>
          <w:sz w:val="24"/>
          <w:szCs w:val="24"/>
        </w:rPr>
        <w:t>反映各主要施工过程的计划进度，深度达到全面、准确、清楚的描述工程实施过程，从中可衍生出各种施工资源计划及其过程管理信息。</w:t>
      </w:r>
    </w:p>
    <w:p w:rsidR="00717F05" w:rsidRDefault="00936CE5">
      <w:pPr>
        <w:rPr>
          <w:rFonts w:ascii="宋体" w:hAnsi="宋体" w:cs="宋体"/>
          <w:sz w:val="24"/>
          <w:szCs w:val="24"/>
        </w:rPr>
      </w:pPr>
      <w:r>
        <w:rPr>
          <w:rFonts w:ascii="宋体" w:hAnsi="宋体" w:cs="宋体" w:hint="eastAsia"/>
          <w:sz w:val="24"/>
          <w:szCs w:val="24"/>
        </w:rPr>
        <w:t>5.2 施工进度计划网络图</w:t>
      </w:r>
    </w:p>
    <w:p w:rsidR="00717F05" w:rsidRDefault="00936CE5">
      <w:pPr>
        <w:rPr>
          <w:rFonts w:ascii="宋体" w:hAnsi="宋体" w:cs="宋体"/>
          <w:sz w:val="24"/>
          <w:szCs w:val="24"/>
        </w:rPr>
      </w:pPr>
      <w:r>
        <w:rPr>
          <w:rFonts w:ascii="宋体" w:hAnsi="宋体" w:cs="宋体" w:hint="eastAsia"/>
          <w:sz w:val="24"/>
          <w:szCs w:val="24"/>
        </w:rPr>
        <w:t>施工网络图应明确工程开工、竣工日期，工程施工的关键路线，并针对关键工序，提出确保工期拟采取的措施。</w:t>
      </w:r>
    </w:p>
    <w:p w:rsidR="00717F05" w:rsidRDefault="00936CE5">
      <w:pPr>
        <w:rPr>
          <w:rFonts w:ascii="宋体" w:hAnsi="宋体" w:cs="宋体"/>
          <w:sz w:val="24"/>
          <w:szCs w:val="24"/>
        </w:rPr>
      </w:pPr>
      <w:r>
        <w:rPr>
          <w:rFonts w:ascii="宋体" w:hAnsi="宋体" w:cs="宋体" w:hint="eastAsia"/>
          <w:sz w:val="24"/>
          <w:szCs w:val="24"/>
        </w:rPr>
        <w:t>5.3 施工资源（人力、材料、机具、场地及进场道路、公共关系）计划</w:t>
      </w:r>
    </w:p>
    <w:p w:rsidR="00717F05" w:rsidRDefault="00936CE5">
      <w:pPr>
        <w:rPr>
          <w:rFonts w:ascii="宋体" w:hAnsi="宋体" w:cs="宋体"/>
          <w:sz w:val="24"/>
          <w:szCs w:val="24"/>
        </w:rPr>
      </w:pPr>
      <w:r>
        <w:rPr>
          <w:rFonts w:ascii="宋体" w:hAnsi="宋体" w:cs="宋体" w:hint="eastAsia"/>
          <w:sz w:val="24"/>
          <w:szCs w:val="24"/>
        </w:rPr>
        <w:t>5.4 施工进度计划分析</w:t>
      </w:r>
    </w:p>
    <w:p w:rsidR="00717F05" w:rsidRDefault="00936CE5">
      <w:pPr>
        <w:rPr>
          <w:rFonts w:ascii="宋体" w:hAnsi="宋体" w:cs="宋体"/>
          <w:sz w:val="24"/>
          <w:szCs w:val="24"/>
        </w:rPr>
      </w:pPr>
      <w:r>
        <w:rPr>
          <w:rFonts w:ascii="宋体" w:hAnsi="宋体" w:cs="宋体" w:hint="eastAsia"/>
          <w:sz w:val="24"/>
          <w:szCs w:val="24"/>
        </w:rPr>
        <w:t>计划潜在问题，计划中的潜力及其开发途径等。</w:t>
      </w:r>
    </w:p>
    <w:p w:rsidR="00717F05" w:rsidRDefault="00936CE5">
      <w:pPr>
        <w:rPr>
          <w:rFonts w:ascii="宋体" w:hAnsi="宋体" w:cs="宋体"/>
          <w:sz w:val="24"/>
          <w:szCs w:val="24"/>
        </w:rPr>
      </w:pPr>
      <w:r>
        <w:rPr>
          <w:rFonts w:ascii="宋体" w:hAnsi="宋体" w:cs="宋体" w:hint="eastAsia"/>
          <w:sz w:val="24"/>
          <w:szCs w:val="24"/>
        </w:rPr>
        <w:t>5.5 计划控制</w:t>
      </w:r>
    </w:p>
    <w:p w:rsidR="00717F05" w:rsidRDefault="00936CE5">
      <w:pPr>
        <w:rPr>
          <w:rFonts w:ascii="宋体" w:hAnsi="宋体" w:cs="宋体"/>
          <w:sz w:val="24"/>
          <w:szCs w:val="24"/>
        </w:rPr>
      </w:pPr>
      <w:r>
        <w:rPr>
          <w:rFonts w:ascii="宋体" w:hAnsi="宋体" w:cs="宋体" w:hint="eastAsia"/>
          <w:sz w:val="24"/>
          <w:szCs w:val="24"/>
        </w:rPr>
        <w:t>程序、方法及制度等。</w:t>
      </w:r>
    </w:p>
    <w:p w:rsidR="00717F05" w:rsidRDefault="00936CE5">
      <w:pPr>
        <w:rPr>
          <w:rFonts w:ascii="宋体" w:hAnsi="宋体" w:cs="宋体"/>
          <w:sz w:val="24"/>
          <w:szCs w:val="24"/>
        </w:rPr>
      </w:pPr>
      <w:r>
        <w:rPr>
          <w:rFonts w:ascii="宋体" w:hAnsi="宋体" w:cs="宋体" w:hint="eastAsia"/>
          <w:sz w:val="24"/>
          <w:szCs w:val="24"/>
        </w:rPr>
        <w:lastRenderedPageBreak/>
        <w:t>（六）质量目标、质量保证体系及技术组织措施</w:t>
      </w:r>
    </w:p>
    <w:p w:rsidR="00717F05" w:rsidRDefault="00936CE5">
      <w:pPr>
        <w:rPr>
          <w:rFonts w:ascii="宋体" w:hAnsi="宋体" w:cs="宋体"/>
          <w:sz w:val="24"/>
          <w:szCs w:val="24"/>
        </w:rPr>
      </w:pPr>
      <w:r>
        <w:rPr>
          <w:rFonts w:ascii="宋体" w:hAnsi="宋体" w:cs="宋体" w:hint="eastAsia"/>
          <w:sz w:val="24"/>
          <w:szCs w:val="24"/>
        </w:rPr>
        <w:t>6.1 质量目标</w:t>
      </w:r>
    </w:p>
    <w:p w:rsidR="00717F05" w:rsidRDefault="00936CE5">
      <w:pPr>
        <w:rPr>
          <w:rFonts w:ascii="宋体" w:hAnsi="宋体" w:cs="宋体"/>
          <w:sz w:val="24"/>
          <w:szCs w:val="24"/>
        </w:rPr>
      </w:pPr>
      <w:r>
        <w:rPr>
          <w:rFonts w:ascii="宋体" w:hAnsi="宋体" w:cs="宋体" w:hint="eastAsia"/>
          <w:sz w:val="24"/>
          <w:szCs w:val="24"/>
        </w:rPr>
        <w:t>本工程要求的质量目标：合格。</w:t>
      </w:r>
    </w:p>
    <w:p w:rsidR="00717F05" w:rsidRDefault="00936CE5">
      <w:pPr>
        <w:rPr>
          <w:rFonts w:ascii="宋体" w:hAnsi="宋体" w:cs="宋体"/>
          <w:sz w:val="24"/>
          <w:szCs w:val="24"/>
        </w:rPr>
      </w:pPr>
      <w:r>
        <w:rPr>
          <w:rFonts w:ascii="宋体" w:hAnsi="宋体" w:cs="宋体" w:hint="eastAsia"/>
          <w:sz w:val="24"/>
          <w:szCs w:val="24"/>
        </w:rPr>
        <w:t>用单位工程和分项工程合格率、优良品率表示，欲达到的工程质量等级。</w:t>
      </w:r>
    </w:p>
    <w:p w:rsidR="00717F05" w:rsidRDefault="00936CE5">
      <w:pPr>
        <w:rPr>
          <w:rFonts w:ascii="宋体" w:hAnsi="宋体" w:cs="宋体"/>
          <w:sz w:val="24"/>
          <w:szCs w:val="24"/>
        </w:rPr>
      </w:pPr>
      <w:r>
        <w:rPr>
          <w:rFonts w:ascii="宋体" w:hAnsi="宋体" w:cs="宋体" w:hint="eastAsia"/>
          <w:sz w:val="24"/>
          <w:szCs w:val="24"/>
        </w:rPr>
        <w:t>6.2 质量管理组织机构及主要职责</w:t>
      </w:r>
    </w:p>
    <w:p w:rsidR="00717F05" w:rsidRDefault="00936CE5">
      <w:pPr>
        <w:rPr>
          <w:rFonts w:ascii="宋体" w:hAnsi="宋体" w:cs="宋体"/>
          <w:sz w:val="24"/>
          <w:szCs w:val="24"/>
        </w:rPr>
      </w:pPr>
      <w:r>
        <w:rPr>
          <w:rFonts w:ascii="宋体" w:hAnsi="宋体" w:cs="宋体" w:hint="eastAsia"/>
          <w:sz w:val="24"/>
          <w:szCs w:val="24"/>
        </w:rPr>
        <w:t>用框图表示质量管理组织机构，并简要叙述各质量管理部门的主要职责。</w:t>
      </w:r>
    </w:p>
    <w:p w:rsidR="00717F05" w:rsidRDefault="00936CE5">
      <w:pPr>
        <w:rPr>
          <w:rFonts w:ascii="宋体" w:hAnsi="宋体" w:cs="宋体"/>
          <w:sz w:val="24"/>
          <w:szCs w:val="24"/>
        </w:rPr>
      </w:pPr>
      <w:r>
        <w:rPr>
          <w:rFonts w:ascii="宋体" w:hAnsi="宋体" w:cs="宋体" w:hint="eastAsia"/>
          <w:sz w:val="24"/>
          <w:szCs w:val="24"/>
        </w:rPr>
        <w:t>6.3 质量管理的措施</w:t>
      </w:r>
    </w:p>
    <w:p w:rsidR="00717F05" w:rsidRDefault="00936CE5">
      <w:pPr>
        <w:rPr>
          <w:rFonts w:ascii="宋体" w:hAnsi="宋体" w:cs="宋体"/>
          <w:sz w:val="24"/>
          <w:szCs w:val="24"/>
        </w:rPr>
      </w:pPr>
      <w:r>
        <w:rPr>
          <w:rFonts w:ascii="宋体" w:hAnsi="宋体" w:cs="宋体" w:hint="eastAsia"/>
          <w:sz w:val="24"/>
          <w:szCs w:val="24"/>
        </w:rPr>
        <w:t>简要叙述质量管理的措施和关键工序的质量控制。</w:t>
      </w:r>
    </w:p>
    <w:p w:rsidR="00717F05" w:rsidRDefault="00936CE5">
      <w:pPr>
        <w:rPr>
          <w:rFonts w:ascii="宋体" w:hAnsi="宋体" w:cs="宋体"/>
          <w:sz w:val="24"/>
          <w:szCs w:val="24"/>
        </w:rPr>
      </w:pPr>
      <w:r>
        <w:rPr>
          <w:rFonts w:ascii="宋体" w:hAnsi="宋体" w:cs="宋体" w:hint="eastAsia"/>
          <w:sz w:val="24"/>
          <w:szCs w:val="24"/>
        </w:rPr>
        <w:t>6.4 质量管理及检验的标准</w:t>
      </w:r>
    </w:p>
    <w:p w:rsidR="00717F05" w:rsidRDefault="00936CE5">
      <w:pPr>
        <w:rPr>
          <w:rFonts w:ascii="宋体" w:hAnsi="宋体" w:cs="宋体"/>
          <w:sz w:val="24"/>
          <w:szCs w:val="24"/>
        </w:rPr>
      </w:pPr>
      <w:r>
        <w:rPr>
          <w:rFonts w:ascii="宋体" w:hAnsi="宋体" w:cs="宋体" w:hint="eastAsia"/>
          <w:sz w:val="24"/>
          <w:szCs w:val="24"/>
        </w:rPr>
        <w:t>执行的主要质量标准、规范。</w:t>
      </w:r>
    </w:p>
    <w:p w:rsidR="00717F05" w:rsidRDefault="00936CE5">
      <w:pPr>
        <w:rPr>
          <w:rFonts w:ascii="宋体" w:hAnsi="宋体" w:cs="宋体"/>
          <w:sz w:val="24"/>
          <w:szCs w:val="24"/>
        </w:rPr>
      </w:pPr>
      <w:r>
        <w:rPr>
          <w:rFonts w:ascii="宋体" w:hAnsi="宋体" w:cs="宋体" w:hint="eastAsia"/>
          <w:sz w:val="24"/>
          <w:szCs w:val="24"/>
        </w:rPr>
        <w:t>6.5 质量保证技术措施</w:t>
      </w:r>
    </w:p>
    <w:p w:rsidR="00717F05" w:rsidRDefault="00936CE5">
      <w:pPr>
        <w:rPr>
          <w:rFonts w:ascii="宋体" w:hAnsi="宋体" w:cs="宋体"/>
          <w:sz w:val="24"/>
          <w:szCs w:val="24"/>
        </w:rPr>
      </w:pPr>
      <w:r>
        <w:rPr>
          <w:rFonts w:ascii="宋体" w:hAnsi="宋体" w:cs="宋体" w:hint="eastAsia"/>
          <w:sz w:val="24"/>
          <w:szCs w:val="24"/>
        </w:rPr>
        <w:t>针对本工程特点，分析质量薄弱环节，拟将采取的技术措施。</w:t>
      </w:r>
    </w:p>
    <w:p w:rsidR="00717F05" w:rsidRDefault="00936CE5">
      <w:pPr>
        <w:rPr>
          <w:rFonts w:ascii="宋体" w:hAnsi="宋体" w:cs="宋体"/>
          <w:sz w:val="24"/>
          <w:szCs w:val="24"/>
        </w:rPr>
      </w:pPr>
      <w:r>
        <w:rPr>
          <w:rFonts w:ascii="宋体" w:hAnsi="宋体" w:cs="宋体" w:hint="eastAsia"/>
          <w:sz w:val="24"/>
          <w:szCs w:val="24"/>
        </w:rPr>
        <w:t>（七）安全目标、安全保证体系及技术组织措施</w:t>
      </w:r>
    </w:p>
    <w:p w:rsidR="00717F05" w:rsidRDefault="00936CE5">
      <w:pPr>
        <w:rPr>
          <w:rFonts w:ascii="宋体" w:hAnsi="宋体" w:cs="宋体"/>
          <w:sz w:val="24"/>
          <w:szCs w:val="24"/>
        </w:rPr>
      </w:pPr>
      <w:r>
        <w:rPr>
          <w:rFonts w:ascii="宋体" w:hAnsi="宋体" w:cs="宋体" w:hint="eastAsia"/>
          <w:sz w:val="24"/>
          <w:szCs w:val="24"/>
        </w:rPr>
        <w:t>7.1 安全管理目标</w:t>
      </w:r>
    </w:p>
    <w:p w:rsidR="00717F05" w:rsidRDefault="00936CE5">
      <w:pPr>
        <w:rPr>
          <w:rFonts w:ascii="宋体" w:hAnsi="宋体" w:cs="宋体"/>
          <w:sz w:val="24"/>
          <w:szCs w:val="24"/>
        </w:rPr>
      </w:pPr>
      <w:r>
        <w:rPr>
          <w:rFonts w:ascii="宋体" w:hAnsi="宋体" w:cs="宋体" w:hint="eastAsia"/>
          <w:sz w:val="24"/>
          <w:szCs w:val="24"/>
        </w:rPr>
        <w:t>7.2 安全管理组织机构及主要职责</w:t>
      </w:r>
    </w:p>
    <w:p w:rsidR="00717F05" w:rsidRDefault="00936CE5">
      <w:pPr>
        <w:rPr>
          <w:rFonts w:ascii="宋体" w:hAnsi="宋体" w:cs="宋体"/>
          <w:sz w:val="24"/>
          <w:szCs w:val="24"/>
        </w:rPr>
      </w:pPr>
      <w:r>
        <w:rPr>
          <w:rFonts w:ascii="宋体" w:hAnsi="宋体" w:cs="宋体" w:hint="eastAsia"/>
          <w:sz w:val="24"/>
          <w:szCs w:val="24"/>
        </w:rPr>
        <w:t>用框图表示安全管理组织机构，并简要叙述各安全管理部门及人员的主要职责。</w:t>
      </w:r>
    </w:p>
    <w:p w:rsidR="00717F05" w:rsidRDefault="00936CE5">
      <w:pPr>
        <w:rPr>
          <w:rFonts w:ascii="宋体" w:hAnsi="宋体" w:cs="宋体"/>
          <w:sz w:val="24"/>
          <w:szCs w:val="24"/>
        </w:rPr>
      </w:pPr>
      <w:r>
        <w:rPr>
          <w:rFonts w:ascii="宋体" w:hAnsi="宋体" w:cs="宋体" w:hint="eastAsia"/>
          <w:sz w:val="24"/>
          <w:szCs w:val="24"/>
        </w:rPr>
        <w:t>7.3 安全管理制度及办法</w:t>
      </w:r>
    </w:p>
    <w:p w:rsidR="00717F05" w:rsidRDefault="00936CE5">
      <w:pPr>
        <w:rPr>
          <w:rFonts w:ascii="宋体" w:hAnsi="宋体" w:cs="宋体"/>
          <w:sz w:val="24"/>
          <w:szCs w:val="24"/>
        </w:rPr>
      </w:pPr>
      <w:r>
        <w:rPr>
          <w:rFonts w:ascii="宋体" w:hAnsi="宋体" w:cs="宋体" w:hint="eastAsia"/>
          <w:sz w:val="24"/>
          <w:szCs w:val="24"/>
        </w:rPr>
        <w:t>7.4 安全组织技术措施</w:t>
      </w:r>
    </w:p>
    <w:p w:rsidR="00717F05" w:rsidRDefault="00936CE5">
      <w:pPr>
        <w:rPr>
          <w:rFonts w:ascii="宋体" w:hAnsi="宋体" w:cs="宋体"/>
          <w:sz w:val="24"/>
          <w:szCs w:val="24"/>
        </w:rPr>
      </w:pPr>
      <w:r>
        <w:rPr>
          <w:rFonts w:ascii="宋体" w:hAnsi="宋体" w:cs="宋体" w:hint="eastAsia"/>
          <w:sz w:val="24"/>
          <w:szCs w:val="24"/>
        </w:rPr>
        <w:t>针对本工程特点，分析安全薄弱环节，拟将采取的技术措施。</w:t>
      </w:r>
    </w:p>
    <w:p w:rsidR="00717F05" w:rsidRDefault="00936CE5">
      <w:pPr>
        <w:rPr>
          <w:rFonts w:ascii="宋体" w:hAnsi="宋体" w:cs="宋体"/>
          <w:sz w:val="24"/>
          <w:szCs w:val="24"/>
        </w:rPr>
      </w:pPr>
      <w:r>
        <w:rPr>
          <w:rFonts w:ascii="宋体" w:hAnsi="宋体" w:cs="宋体" w:hint="eastAsia"/>
          <w:sz w:val="24"/>
          <w:szCs w:val="24"/>
        </w:rPr>
        <w:t>7.5 重要施工方案和特殊施工工序的安全过程控制</w:t>
      </w:r>
    </w:p>
    <w:p w:rsidR="00717F05" w:rsidRDefault="00936CE5">
      <w:pPr>
        <w:rPr>
          <w:rFonts w:ascii="宋体" w:hAnsi="宋体" w:cs="宋体"/>
          <w:sz w:val="24"/>
          <w:szCs w:val="24"/>
        </w:rPr>
      </w:pPr>
      <w:r>
        <w:rPr>
          <w:rFonts w:ascii="宋体" w:hAnsi="宋体" w:cs="宋体" w:hint="eastAsia"/>
          <w:sz w:val="24"/>
          <w:szCs w:val="24"/>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rsidR="00717F05" w:rsidRDefault="00936CE5">
      <w:pPr>
        <w:rPr>
          <w:rFonts w:ascii="宋体" w:hAnsi="宋体" w:cs="宋体"/>
          <w:sz w:val="24"/>
          <w:szCs w:val="24"/>
        </w:rPr>
      </w:pPr>
      <w:bookmarkStart w:id="53" w:name="_Hlt531956504"/>
      <w:r>
        <w:rPr>
          <w:rFonts w:ascii="宋体" w:hAnsi="宋体" w:cs="宋体" w:hint="eastAsia"/>
          <w:sz w:val="24"/>
          <w:szCs w:val="24"/>
        </w:rPr>
        <w:t>安全生产目标：杜绝本项目施工人员重大伤亡事故。</w:t>
      </w:r>
      <w:bookmarkEnd w:id="53"/>
    </w:p>
    <w:p w:rsidR="00717F05" w:rsidRDefault="00936CE5">
      <w:pPr>
        <w:rPr>
          <w:rFonts w:ascii="宋体" w:hAnsi="宋体" w:cs="宋体"/>
          <w:sz w:val="24"/>
          <w:szCs w:val="24"/>
        </w:rPr>
      </w:pPr>
      <w:r>
        <w:rPr>
          <w:rFonts w:ascii="宋体" w:hAnsi="宋体" w:cs="宋体" w:hint="eastAsia"/>
          <w:sz w:val="24"/>
          <w:szCs w:val="24"/>
        </w:rPr>
        <w:t>文明施工目标：标准化管理。</w:t>
      </w:r>
    </w:p>
    <w:p w:rsidR="00717F05" w:rsidRDefault="00936CE5">
      <w:pPr>
        <w:rPr>
          <w:rFonts w:ascii="宋体" w:hAnsi="宋体" w:cs="宋体"/>
          <w:sz w:val="24"/>
          <w:szCs w:val="24"/>
        </w:rPr>
      </w:pPr>
      <w:r>
        <w:rPr>
          <w:rFonts w:ascii="宋体" w:hAnsi="宋体" w:cs="宋体" w:hint="eastAsia"/>
          <w:sz w:val="24"/>
          <w:szCs w:val="24"/>
        </w:rPr>
        <w:t>（八）环境保护及文明施工</w:t>
      </w:r>
    </w:p>
    <w:p w:rsidR="00717F05" w:rsidRDefault="00936CE5">
      <w:pPr>
        <w:rPr>
          <w:rFonts w:ascii="宋体" w:hAnsi="宋体" w:cs="宋体"/>
          <w:sz w:val="24"/>
          <w:szCs w:val="24"/>
        </w:rPr>
      </w:pPr>
      <w:r>
        <w:rPr>
          <w:rFonts w:ascii="宋体" w:hAnsi="宋体" w:cs="宋体" w:hint="eastAsia"/>
          <w:sz w:val="24"/>
          <w:szCs w:val="24"/>
        </w:rPr>
        <w:t>8.1 环境保护</w:t>
      </w:r>
    </w:p>
    <w:p w:rsidR="00717F05" w:rsidRDefault="00936CE5">
      <w:pPr>
        <w:rPr>
          <w:rFonts w:ascii="宋体" w:hAnsi="宋体" w:cs="宋体"/>
          <w:sz w:val="24"/>
          <w:szCs w:val="24"/>
        </w:rPr>
      </w:pPr>
      <w:proofErr w:type="gramStart"/>
      <w:r>
        <w:rPr>
          <w:rFonts w:ascii="宋体" w:hAnsi="宋体" w:cs="宋体" w:hint="eastAsia"/>
          <w:sz w:val="24"/>
          <w:szCs w:val="24"/>
        </w:rPr>
        <w:t>分析因</w:t>
      </w:r>
      <w:proofErr w:type="gramEnd"/>
      <w:r>
        <w:rPr>
          <w:rFonts w:ascii="宋体" w:hAnsi="宋体" w:cs="宋体" w:hint="eastAsia"/>
          <w:sz w:val="24"/>
          <w:szCs w:val="24"/>
        </w:rPr>
        <w:t>施工可能引起的环境保护方面的问题。</w:t>
      </w:r>
    </w:p>
    <w:p w:rsidR="00717F05" w:rsidRDefault="00936CE5">
      <w:pPr>
        <w:rPr>
          <w:rFonts w:ascii="宋体" w:hAnsi="宋体" w:cs="宋体"/>
          <w:sz w:val="24"/>
          <w:szCs w:val="24"/>
        </w:rPr>
      </w:pPr>
      <w:r>
        <w:rPr>
          <w:rFonts w:ascii="宋体" w:hAnsi="宋体" w:cs="宋体" w:hint="eastAsia"/>
          <w:sz w:val="24"/>
          <w:szCs w:val="24"/>
        </w:rPr>
        <w:t>8.2 加强施工管理、严格保护环境</w:t>
      </w:r>
    </w:p>
    <w:p w:rsidR="00717F05" w:rsidRDefault="00936CE5">
      <w:pPr>
        <w:rPr>
          <w:rFonts w:ascii="宋体" w:hAnsi="宋体" w:cs="宋体"/>
          <w:sz w:val="24"/>
          <w:szCs w:val="24"/>
        </w:rPr>
      </w:pPr>
      <w:r>
        <w:rPr>
          <w:rFonts w:ascii="宋体" w:hAnsi="宋体" w:cs="宋体" w:hint="eastAsia"/>
          <w:sz w:val="24"/>
          <w:szCs w:val="24"/>
        </w:rPr>
        <w:t>提出环境保护的目标及采取的具体措施。</w:t>
      </w:r>
    </w:p>
    <w:p w:rsidR="00717F05" w:rsidRDefault="00936CE5">
      <w:pPr>
        <w:rPr>
          <w:rFonts w:ascii="宋体" w:hAnsi="宋体" w:cs="宋体"/>
          <w:sz w:val="24"/>
          <w:szCs w:val="24"/>
        </w:rPr>
      </w:pPr>
      <w:r>
        <w:rPr>
          <w:rFonts w:ascii="宋体" w:hAnsi="宋体" w:cs="宋体" w:hint="eastAsia"/>
          <w:sz w:val="24"/>
          <w:szCs w:val="24"/>
        </w:rPr>
        <w:t>8.3 文明施工的目标、组织机构和实施方案</w:t>
      </w:r>
    </w:p>
    <w:p w:rsidR="00717F05" w:rsidRDefault="00936CE5">
      <w:pPr>
        <w:rPr>
          <w:rFonts w:ascii="宋体" w:hAnsi="宋体" w:cs="宋体"/>
          <w:sz w:val="24"/>
          <w:szCs w:val="24"/>
        </w:rPr>
      </w:pPr>
      <w:r>
        <w:rPr>
          <w:rFonts w:ascii="宋体" w:hAnsi="宋体" w:cs="宋体" w:hint="eastAsia"/>
          <w:sz w:val="24"/>
          <w:szCs w:val="24"/>
        </w:rPr>
        <w:t>8.4 文明施工考核、管理办法</w:t>
      </w:r>
    </w:p>
    <w:p w:rsidR="00717F05" w:rsidRDefault="00936CE5">
      <w:pPr>
        <w:rPr>
          <w:rFonts w:ascii="宋体" w:hAnsi="宋体" w:cs="宋体"/>
          <w:sz w:val="24"/>
          <w:szCs w:val="24"/>
        </w:rPr>
      </w:pPr>
      <w:r>
        <w:rPr>
          <w:rFonts w:ascii="宋体" w:hAnsi="宋体" w:cs="宋体" w:hint="eastAsia"/>
          <w:sz w:val="24"/>
          <w:szCs w:val="24"/>
        </w:rPr>
        <w:t>（九）计划、统计和信息管理</w:t>
      </w:r>
    </w:p>
    <w:p w:rsidR="00717F05" w:rsidRDefault="00936CE5">
      <w:pPr>
        <w:rPr>
          <w:rFonts w:ascii="宋体" w:hAnsi="宋体" w:cs="宋体"/>
          <w:sz w:val="24"/>
          <w:szCs w:val="24"/>
        </w:rPr>
      </w:pPr>
      <w:r>
        <w:rPr>
          <w:rFonts w:ascii="宋体" w:hAnsi="宋体" w:cs="宋体" w:hint="eastAsia"/>
          <w:sz w:val="24"/>
          <w:szCs w:val="24"/>
        </w:rPr>
        <w:t>9.1 计划、统计报表的编制与传递；</w:t>
      </w:r>
    </w:p>
    <w:p w:rsidR="00717F05" w:rsidRDefault="00936CE5">
      <w:pPr>
        <w:rPr>
          <w:rFonts w:ascii="宋体" w:hAnsi="宋体" w:cs="宋体"/>
          <w:sz w:val="24"/>
          <w:szCs w:val="24"/>
        </w:rPr>
      </w:pPr>
      <w:r>
        <w:rPr>
          <w:rFonts w:ascii="宋体" w:hAnsi="宋体" w:cs="宋体" w:hint="eastAsia"/>
          <w:sz w:val="24"/>
          <w:szCs w:val="24"/>
        </w:rPr>
        <w:t>9.2 信息管理</w:t>
      </w:r>
    </w:p>
    <w:p w:rsidR="00717F05" w:rsidRDefault="00936CE5">
      <w:pPr>
        <w:rPr>
          <w:rFonts w:ascii="宋体" w:hAnsi="宋体" w:cs="宋体"/>
          <w:sz w:val="24"/>
          <w:szCs w:val="24"/>
        </w:rPr>
      </w:pPr>
      <w:r>
        <w:rPr>
          <w:rFonts w:ascii="宋体" w:hAnsi="宋体" w:cs="宋体" w:hint="eastAsia"/>
          <w:sz w:val="24"/>
          <w:szCs w:val="24"/>
        </w:rPr>
        <w:t>提出信息管理的目标及拟将采取的措施。</w:t>
      </w:r>
    </w:p>
    <w:p w:rsidR="00717F05" w:rsidRDefault="00717F05">
      <w:pPr>
        <w:pStyle w:val="a2"/>
        <w:ind w:firstLine="0"/>
        <w:rPr>
          <w:rFonts w:ascii="宋体" w:hAnsi="宋体" w:cs="宋体"/>
        </w:rPr>
      </w:pPr>
    </w:p>
    <w:p w:rsidR="00717F05" w:rsidRDefault="00717F05">
      <w:pPr>
        <w:rPr>
          <w:rFonts w:ascii="宋体" w:hAnsi="宋体" w:cs="宋体"/>
          <w:b/>
          <w:sz w:val="24"/>
          <w:szCs w:val="24"/>
        </w:rPr>
      </w:pPr>
    </w:p>
    <w:p w:rsidR="00717F05" w:rsidRDefault="00936CE5">
      <w:pPr>
        <w:pStyle w:val="1"/>
        <w:rPr>
          <w:rFonts w:ascii="宋体" w:hAnsi="宋体" w:cs="宋体"/>
        </w:rPr>
      </w:pPr>
      <w:r>
        <w:rPr>
          <w:rFonts w:ascii="宋体" w:hAnsi="宋体" w:cs="宋体" w:hint="eastAsia"/>
          <w:sz w:val="24"/>
          <w:szCs w:val="24"/>
        </w:rPr>
        <w:br w:type="page"/>
      </w:r>
      <w:bookmarkStart w:id="54" w:name="_Toc99714882"/>
      <w:bookmarkStart w:id="55" w:name="_Toc2272569"/>
      <w:bookmarkStart w:id="56" w:name="_Toc4320"/>
      <w:r>
        <w:rPr>
          <w:rFonts w:ascii="宋体" w:hAnsi="宋体" w:cs="宋体" w:hint="eastAsia"/>
        </w:rPr>
        <w:lastRenderedPageBreak/>
        <w:t>第六章  图纸及勘察资料</w:t>
      </w:r>
      <w:bookmarkEnd w:id="54"/>
      <w:bookmarkEnd w:id="55"/>
      <w:bookmarkEnd w:id="56"/>
    </w:p>
    <w:p w:rsidR="00717F05" w:rsidRDefault="00936CE5">
      <w:pPr>
        <w:jc w:val="center"/>
        <w:rPr>
          <w:rFonts w:ascii="宋体" w:hAnsi="宋体" w:cs="宋体"/>
          <w:b/>
          <w:sz w:val="24"/>
          <w:szCs w:val="24"/>
        </w:rPr>
      </w:pPr>
      <w:r>
        <w:rPr>
          <w:rFonts w:ascii="宋体" w:hAnsi="宋体" w:cs="宋体" w:hint="eastAsia"/>
          <w:sz w:val="24"/>
          <w:szCs w:val="24"/>
        </w:rPr>
        <w:t>注：另册。</w:t>
      </w:r>
    </w:p>
    <w:p w:rsidR="00717F05" w:rsidRDefault="00936CE5">
      <w:pPr>
        <w:pStyle w:val="1"/>
        <w:rPr>
          <w:rFonts w:ascii="宋体" w:hAnsi="宋体" w:cs="宋体"/>
        </w:rPr>
      </w:pPr>
      <w:r>
        <w:rPr>
          <w:rFonts w:ascii="宋体" w:hAnsi="宋体" w:cs="宋体" w:hint="eastAsia"/>
          <w:sz w:val="24"/>
          <w:szCs w:val="24"/>
        </w:rPr>
        <w:br w:type="page"/>
      </w:r>
      <w:bookmarkStart w:id="57" w:name="_Toc2272570"/>
      <w:bookmarkStart w:id="58" w:name="_Toc99714883"/>
      <w:bookmarkStart w:id="59" w:name="_Toc27249"/>
      <w:r>
        <w:rPr>
          <w:rFonts w:ascii="宋体" w:hAnsi="宋体" w:cs="宋体" w:hint="eastAsia"/>
        </w:rPr>
        <w:lastRenderedPageBreak/>
        <w:t>第七章  工程量清单</w:t>
      </w:r>
      <w:bookmarkEnd w:id="57"/>
      <w:bookmarkEnd w:id="58"/>
      <w:bookmarkEnd w:id="59"/>
    </w:p>
    <w:p w:rsidR="00717F05" w:rsidRDefault="00936CE5">
      <w:pPr>
        <w:jc w:val="center"/>
        <w:rPr>
          <w:rFonts w:ascii="宋体" w:hAnsi="宋体" w:cs="宋体"/>
          <w:b/>
          <w:sz w:val="24"/>
          <w:szCs w:val="24"/>
        </w:rPr>
      </w:pPr>
      <w:r>
        <w:rPr>
          <w:rFonts w:ascii="宋体" w:hAnsi="宋体" w:cs="宋体" w:hint="eastAsia"/>
          <w:sz w:val="24"/>
          <w:szCs w:val="24"/>
        </w:rPr>
        <w:t>另册。</w:t>
      </w:r>
    </w:p>
    <w:p w:rsidR="00717F05" w:rsidRDefault="00717F05">
      <w:pPr>
        <w:pStyle w:val="a2"/>
        <w:spacing w:after="0" w:line="360" w:lineRule="auto"/>
        <w:ind w:leftChars="-1" w:left="-2" w:firstLineChars="400" w:firstLine="960"/>
        <w:rPr>
          <w:rFonts w:ascii="宋体" w:hAnsi="宋体" w:cs="宋体"/>
          <w:sz w:val="24"/>
        </w:rPr>
      </w:pPr>
    </w:p>
    <w:p w:rsidR="00717F05" w:rsidRDefault="00936CE5">
      <w:pPr>
        <w:pStyle w:val="1"/>
        <w:rPr>
          <w:rFonts w:ascii="宋体" w:hAnsi="宋体" w:cs="宋体"/>
        </w:rPr>
      </w:pPr>
      <w:r>
        <w:rPr>
          <w:rFonts w:ascii="宋体" w:hAnsi="宋体" w:cs="宋体"/>
        </w:rPr>
        <w:br w:type="page"/>
      </w:r>
      <w:bookmarkStart w:id="60" w:name="_Toc2272571"/>
      <w:bookmarkStart w:id="61" w:name="_Toc99714884"/>
      <w:bookmarkStart w:id="62" w:name="_Toc17167"/>
      <w:r>
        <w:rPr>
          <w:rFonts w:ascii="宋体" w:hAnsi="宋体" w:cs="宋体" w:hint="eastAsia"/>
        </w:rPr>
        <w:lastRenderedPageBreak/>
        <w:t>第八章  最高投标限价</w:t>
      </w:r>
      <w:bookmarkEnd w:id="60"/>
      <w:bookmarkEnd w:id="61"/>
      <w:bookmarkEnd w:id="62"/>
    </w:p>
    <w:p w:rsidR="00717F05" w:rsidRDefault="00936CE5">
      <w:pPr>
        <w:spacing w:line="360" w:lineRule="auto"/>
        <w:ind w:firstLine="480"/>
        <w:rPr>
          <w:rFonts w:ascii="宋体" w:hAnsi="宋体" w:cs="宋体"/>
          <w:sz w:val="24"/>
          <w:szCs w:val="24"/>
        </w:rPr>
      </w:pPr>
      <w:r>
        <w:rPr>
          <w:rFonts w:ascii="宋体" w:hAnsi="宋体" w:cs="宋体" w:hint="eastAsia"/>
          <w:sz w:val="24"/>
          <w:szCs w:val="24"/>
        </w:rPr>
        <w:t>招标人应当在发布招标文件时，公布最高投标限价的总价，分部分项工程费、措施项目费、其他项目费、</w:t>
      </w:r>
      <w:proofErr w:type="gramStart"/>
      <w:r>
        <w:rPr>
          <w:rFonts w:ascii="宋体" w:hAnsi="宋体" w:cs="宋体" w:hint="eastAsia"/>
          <w:sz w:val="24"/>
          <w:szCs w:val="24"/>
        </w:rPr>
        <w:t>规</w:t>
      </w:r>
      <w:proofErr w:type="gramEnd"/>
      <w:r>
        <w:rPr>
          <w:rFonts w:ascii="宋体" w:hAnsi="宋体" w:cs="宋体" w:hint="eastAsia"/>
          <w:sz w:val="24"/>
          <w:szCs w:val="24"/>
        </w:rPr>
        <w:t>费和税金，以及绿色施工安全防护措施费、暂列金额</w:t>
      </w:r>
      <w:r>
        <w:rPr>
          <w:rFonts w:ascii="宋体" w:hAnsi="宋体" w:cs="宋体" w:hint="eastAsia"/>
          <w:sz w:val="24"/>
          <w:szCs w:val="24"/>
          <w:u w:val="single"/>
        </w:rPr>
        <w:t>、</w:t>
      </w:r>
      <w:proofErr w:type="gramStart"/>
      <w:r>
        <w:rPr>
          <w:rFonts w:ascii="宋体" w:hAnsi="宋体" w:cs="宋体" w:hint="eastAsia"/>
          <w:kern w:val="0"/>
          <w:sz w:val="24"/>
          <w:szCs w:val="24"/>
          <w:u w:val="single"/>
        </w:rPr>
        <w:t>暂估金额</w:t>
      </w:r>
      <w:proofErr w:type="gramEnd"/>
      <w:r>
        <w:rPr>
          <w:rFonts w:ascii="宋体" w:hAnsi="宋体" w:cs="宋体" w:hint="eastAsia"/>
          <w:sz w:val="24"/>
          <w:szCs w:val="24"/>
        </w:rPr>
        <w:t>等投标人不可竞争的固定报价。</w:t>
      </w:r>
    </w:p>
    <w:p w:rsidR="00717F05" w:rsidRDefault="00936CE5">
      <w:pPr>
        <w:spacing w:line="360" w:lineRule="auto"/>
        <w:ind w:firstLine="480"/>
        <w:rPr>
          <w:rFonts w:ascii="宋体" w:hAnsi="宋体" w:cs="宋体"/>
          <w:sz w:val="24"/>
          <w:szCs w:val="24"/>
        </w:rPr>
      </w:pPr>
      <w:r>
        <w:rPr>
          <w:rFonts w:ascii="宋体" w:hAnsi="宋体" w:cs="宋体" w:hint="eastAsia"/>
          <w:sz w:val="24"/>
          <w:szCs w:val="24"/>
        </w:rPr>
        <w:t>具体详见《最高投标限价公布函》。</w:t>
      </w:r>
    </w:p>
    <w:p w:rsidR="00717F05" w:rsidRDefault="00717F05">
      <w:pPr>
        <w:pStyle w:val="ae"/>
        <w:rPr>
          <w:rFonts w:ascii="宋体" w:hAnsi="宋体" w:cs="宋体"/>
          <w:sz w:val="24"/>
          <w:szCs w:val="24"/>
        </w:rPr>
      </w:pPr>
    </w:p>
    <w:p w:rsidR="00717F05" w:rsidRDefault="00717F05">
      <w:pPr>
        <w:rPr>
          <w:rFonts w:ascii="宋体" w:hAnsi="宋体"/>
        </w:rPr>
      </w:pPr>
    </w:p>
    <w:sectPr w:rsidR="00717F05">
      <w:headerReference w:type="even" r:id="rId27"/>
      <w:headerReference w:type="default" r:id="rId28"/>
      <w:footerReference w:type="even" r:id="rId29"/>
      <w:footerReference w:type="default" r:id="rId30"/>
      <w:headerReference w:type="first" r:id="rId31"/>
      <w:footerReference w:type="first" r:id="rI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E5" w:rsidRDefault="00936CE5">
      <w:r>
        <w:separator/>
      </w:r>
    </w:p>
  </w:endnote>
  <w:endnote w:type="continuationSeparator" w:id="0">
    <w:p w:rsidR="00936CE5" w:rsidRDefault="0093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Light">
    <w:altName w:val="宋体"/>
    <w:panose1 w:val="02010600030101010101"/>
    <w:charset w:val="86"/>
    <w:family w:val="auto"/>
    <w:pitch w:val="variable"/>
    <w:sig w:usb0="A00002BF" w:usb1="38CF7CFA"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auto"/>
    <w:pitch w:val="default"/>
    <w:sig w:usb0="800002BF" w:usb1="38CF7CFA" w:usb2="00000016" w:usb3="00000000" w:csb0="00040001" w:csb1="00000000"/>
  </w:font>
  <w:font w:name="Century Schoolbook">
    <w:altName w:val="New Century Schoolbook"/>
    <w:panose1 w:val="02040604050505020304"/>
    <w:charset w:val="00"/>
    <w:family w:val="roman"/>
    <w:pitch w:val="default"/>
    <w:sig w:usb0="00000000" w:usb1="00000000" w:usb2="00000000" w:usb3="00000000" w:csb0="0000009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D3" w:rsidRDefault="00C057D3">
    <w:pPr>
      <w:pStyle w:val="a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e"/>
      <w:ind w:right="360" w:firstLine="360"/>
      <w:jc w:val="center"/>
    </w:pPr>
    <w:r w:rsidRPr="00C057D3">
      <w:rPr>
        <w:noProof/>
      </w:rPr>
      <mc:AlternateContent>
        <mc:Choice Requires="wps">
          <w:drawing>
            <wp:anchor distT="0" distB="0" distL="114300" distR="114300" simplePos="0" relativeHeight="251663360" behindDoc="0" locked="0" layoutInCell="1" allowOverlap="1" wp14:anchorId="1D59E8A6" wp14:editId="1D3EEE1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7F05" w:rsidRDefault="00936CE5">
                          <w:pPr>
                            <w:pStyle w:val="ae"/>
                          </w:pPr>
                          <w:r>
                            <w:fldChar w:fldCharType="begin"/>
                          </w:r>
                          <w:r>
                            <w:instrText xml:space="preserve"> PAGE  \* MERGEFORMAT </w:instrText>
                          </w:r>
                          <w:r>
                            <w:fldChar w:fldCharType="separate"/>
                          </w:r>
                          <w:r w:rsidR="007B5220">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tECQMAANUGAAAOAAAAZHJzL2Uyb0RvYy54bWysVc1u1DAQviPxDpbvaZJtdptdNVttNw1C&#10;qmhFQZy9jtONcGzLdvcHxBXegBMX7jxXn4Oxs0m3pUgUuHgn9jfjmW8+zx6fbBqOVkybWooMxwcR&#10;RkxQWdbiOsNv3xRBipGxRJSES8EyvGUGn0yfPzteqwkbyKXkJdMIgggzWasML61VkzA0dMkaYg6k&#10;YgIOK6kbYuFTX4elJmuI3vBwEEWjcC11qbSkzBjYzdtDPPXxq4pRe1FVhlnEMwy5Wb9qvy7cGk6P&#10;yeRaE7Ws6S4N8hdZNKQWcGkfKieWoBtd/xKqqamWRlb2gMomlFVVU+ZrgGri6EE1V0uimK8FyDGq&#10;p8n8v7D01epSo7qE3g0xEqSBHt1+/XL77cft988I9oCgtTITwF0pQNrNqdwAuNs3sOnq3lS6cb9Q&#10;EYJzoHrb08s2FlHnlA7SNIIjCmfdB8QP79yVNvYFkw1yRoY19M/TSlbnxrbQDuJuE7KoOfc95AKt&#10;Mzw6HEbeoT+B4Fw4LGQBMXZW25uP42h8lp6lSZAMRmdBEuV5MCvmSTAq4qNhfpjP53n8ycWLk8my&#10;Lksm3H2dTuLkz/qwU2zb4V4pRvK6dOFcSl7vbM41WhFQKreeYMh9DxXez8LzBkU9qCgeJNHpYBwU&#10;o/QoSIpkGIyPojSI4vHpeBQl4yQv7ld0Xgv27xXdI38vaTJx/eoLW3BC3zvt/LY0l85daQDr+hY6&#10;GbZy85bdcgC67r5mFSjYq+4RLgmlTPR8erRDVcD8Uxx3eM+2nytPcWadh79ZCts7N7WQ2iv2gQTK&#10;950EqhYPpOzV7Uy7WWz8002617iQ5RYeqZbwduCdGUWLGug/J8ZeEg2DDTZhWNsLWCou4cHInYXR&#10;UuoPj+07POgcTjFaw6DMsIBJjhF/KWAOQUDbGbozFp0hbpq5BD3HPhdvgoO2vDMrLZt3MMFn7g44&#10;IoLCTRm2nTm37bCGfwDKZjMPgsmpiD0XV4q60L7nanZjYRj4GeG4aZnYcQaz00tqN+fdcN7/9qi7&#10;f6PpT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iEirRA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717F05" w:rsidRDefault="00936CE5">
                    <w:pPr>
                      <w:pStyle w:val="ae"/>
                    </w:pPr>
                    <w:r>
                      <w:fldChar w:fldCharType="begin"/>
                    </w:r>
                    <w:r>
                      <w:instrText xml:space="preserve"> PAGE  \* MERGEFORMAT </w:instrText>
                    </w:r>
                    <w:r>
                      <w:fldChar w:fldCharType="separate"/>
                    </w:r>
                    <w:r w:rsidR="007B5220">
                      <w:rPr>
                        <w:noProof/>
                      </w:rPr>
                      <w:t>38</w:t>
                    </w:r>
                    <w: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e"/>
      <w:jc w:val="center"/>
    </w:pPr>
    <w:r>
      <w:rPr>
        <w:rStyle w:val="af7"/>
      </w:rPr>
      <w:fldChar w:fldCharType="begin"/>
    </w:r>
    <w:r>
      <w:rPr>
        <w:rStyle w:val="af7"/>
      </w:rPr>
      <w:instrText xml:space="preserve"> PAGE </w:instrText>
    </w:r>
    <w:r>
      <w:rPr>
        <w:rStyle w:val="af7"/>
      </w:rPr>
      <w:fldChar w:fldCharType="separate"/>
    </w:r>
    <w:r>
      <w:rPr>
        <w:rStyle w:val="af7"/>
      </w:rPr>
      <w:t>40</w:t>
    </w:r>
    <w:r>
      <w:rPr>
        <w:rStyle w:val="af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D3" w:rsidRDefault="00C057D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D3" w:rsidRDefault="00C057D3">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e"/>
    </w:pPr>
    <w:r w:rsidRPr="00C057D3">
      <w:rPr>
        <w:noProof/>
      </w:rPr>
      <mc:AlternateContent>
        <mc:Choice Requires="wps">
          <w:drawing>
            <wp:anchor distT="0" distB="0" distL="114300" distR="114300" simplePos="0" relativeHeight="251659264" behindDoc="0" locked="0" layoutInCell="1" allowOverlap="1" wp14:anchorId="15E23362" wp14:editId="21D9FB9D">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7F05" w:rsidRDefault="00936CE5">
                          <w:pPr>
                            <w:pStyle w:val="ae"/>
                          </w:pPr>
                          <w:r>
                            <w:fldChar w:fldCharType="begin"/>
                          </w:r>
                          <w:r>
                            <w:instrText xml:space="preserve"> PAGE  \* MERGEFORMAT </w:instrText>
                          </w:r>
                          <w:r>
                            <w:fldChar w:fldCharType="separate"/>
                          </w:r>
                          <w:r w:rsidR="007B5220">
                            <w:rPr>
                              <w:noProof/>
                            </w:rP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zcBgMAAM4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pLmF2MkSANzOj+65f7bz/uv39GsAcALZUZgt+VAk+7OpMrcG73DWy6vleVbtwv&#10;dITgHKBed/CylUXUBaW9NI3giMJZ+wH5w1240sa+YrJBzsiwhvl5WMliauzGtXVxtwlZ1Jz7GXKB&#10;lhnuHx5FPqA7geRcOF+oAnJsrc1s7gbR4Dw9T5Mg6fXPgyTK82BcTJKgX8THR/lhPpnk8SeXL06G&#10;87osmXD3tTyJkz+bw5axmwl3TDGS16VL50ryfGcTrtGCAFO59QBD7Xte4cMqPG7Q1KOO4l4SnfUG&#10;QdFPj4OkSI6CwXGUBlE8OBv0o2SQ5MXDjqa1YP/e0QPw94omQzevrrEZJ/TGcee3rblydq2BWzu3&#10;0NFwQzdv2TUHRzfdt6wCBnvWPYEloZSJDk/v7bwqQP45gVt/j7bXlecEszbC3yyF7YKbWkjtGfuI&#10;AuVNS4Fq4w+g7PXtTLuarQBKZ85kuYbXqSU8GnhgRtGiBtynxNhLokHRYBNU2l7AUnEJL0VuLYzm&#10;Un98at/5A8HhFKMlKGSGBUg4Rvy1AAGChLY1dGvMWkPcNhMJRAZNgVq8CQHa8tastGw+gHSP3R1w&#10;RASFmzJsW3NiNyoN0k/ZeOydQDIVsVNxpahL7YetxrcWVMCLww6JLVggmp5LW4F3qrz/7b12f0Oj&#10;nwAAAP//AwBQSwMEFAAGAAgAAAAhAOcqirzWAAAABQEAAA8AAABkcnMvZG93bnJldi54bWxMj0FL&#10;w0AQhe9C/8MyBW92Yw+SxGyKlnrpRVoFr9PsmAR3Z0N2m8Z/7yiCXoZ5vOG9b6rN7J2aaIx9YAO3&#10;qwwUcRNsz62B15enmxxUTMgWXWAy8EkRNvXiqsLShgsfaDqmVkkIxxINdCkNpdax6chjXIWBWLz3&#10;MHpMIsdW2xEvEu6dXmfZnfbYszR0ONC2o+bjePbSu3dvUyjSodHTzj7OecHP+8KY6+X8cA8q0Zz+&#10;juEbX9ChFqZTOLONyhmQR9LPFG+d5yJPv4uuK/2fvv4CAAD//wMAUEsBAi0AFAAGAAgAAAAhALaD&#10;OJL+AAAA4QEAABMAAAAAAAAAAAAAAAAAAAAAAFtDb250ZW50X1R5cGVzXS54bWxQSwECLQAUAAYA&#10;CAAAACEAOP0h/9YAAACUAQAACwAAAAAAAAAAAAAAAAAvAQAAX3JlbHMvLnJlbHNQSwECLQAUAAYA&#10;CAAAACEAoBGs3AYDAADOBgAADgAAAAAAAAAAAAAAAAAuAgAAZHJzL2Uyb0RvYy54bWxQSwECLQAU&#10;AAYACAAAACEA5yqKvNYAAAAFAQAADwAAAAAAAAAAAAAAAABgBQAAZHJzL2Rvd25yZXYueG1sUEsF&#10;BgAAAAAEAAQA8wAAAGMGAAAAAA==&#10;" filled="f" fillcolor="white [3201]" stroked="f" strokeweight=".5pt">
              <v:textbox style="mso-fit-shape-to-text:t" inset="0,0,0,0">
                <w:txbxContent>
                  <w:p w:rsidR="00717F05" w:rsidRDefault="00936CE5">
                    <w:pPr>
                      <w:pStyle w:val="ae"/>
                    </w:pPr>
                    <w:r>
                      <w:fldChar w:fldCharType="begin"/>
                    </w:r>
                    <w:r>
                      <w:instrText xml:space="preserve"> PAGE  \* MERGEFORMAT </w:instrText>
                    </w:r>
                    <w:r>
                      <w:fldChar w:fldCharType="separate"/>
                    </w:r>
                    <w:r w:rsidR="007B5220">
                      <w:rPr>
                        <w:noProof/>
                      </w:rPr>
                      <w:t>29</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e"/>
    </w:pPr>
    <w:r w:rsidRPr="00C057D3">
      <w:rPr>
        <w:noProof/>
      </w:rPr>
      <mc:AlternateContent>
        <mc:Choice Requires="wps">
          <w:drawing>
            <wp:anchor distT="0" distB="0" distL="114300" distR="114300" simplePos="0" relativeHeight="251660288" behindDoc="0" locked="0" layoutInCell="1" allowOverlap="1" wp14:anchorId="2BEF515F" wp14:editId="171181A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7F05" w:rsidRDefault="00936CE5">
                          <w:pPr>
                            <w:pStyle w:val="ae"/>
                          </w:pPr>
                          <w:r>
                            <w:fldChar w:fldCharType="begin"/>
                          </w:r>
                          <w:r>
                            <w:instrText xml:space="preserve"> PAGE  \* MERGEFORMAT </w:instrText>
                          </w:r>
                          <w:r>
                            <w:fldChar w:fldCharType="separate"/>
                          </w:r>
                          <w:r w:rsidR="007B5220">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FHCA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g0wEqSBHt1+/XL77cft988I9oCgtTJjwF0pQNrNmdwAuNs3sOnq3lS6cb9Q&#10;EYJzoHrb08s2FlHnlA7SNIIjCmfdB8QP79yVNvYFkw1yRoY19M/TSlZzY1toB3G3CVnUnPsecoHW&#10;GR4eHkXeoT+B4Fw4LGQBMXZW25uPo2h0np6nSZAMhudBEuV5MC1mSTAs4uOj/DCfzfL4k4sXJ+Nl&#10;XZZMuPs6ncTJn/Vhp9i2w71SjOR16cK5lLze2YxrtCKgVG49wZD7Hiq8n4XnDYp6UFE8SKKzwSgo&#10;hulxkBTJUTA6jtIgikdno2GUjJK8uF/RvBbs3yu6R/5e0mTs+tUXtuCEvnfa+W1pLp270gDW9S10&#10;Mmzl5i275QB03X3NKlCwV90jXBJKmej59GiHqoD5pzju8J5tP1ee4sw6D3+zFLZ3bmohtVfsAwmU&#10;7zsJVC0eSNmr25l2s9i0T7d7jQtZbuGRaglvB96ZUbSogf45MfaSaBhssAnD2l7AUnEJD0buLIyW&#10;Un94bN/hQedwitEaBmWGBUxyjPhLAXMIAtrO0J2x6Axx08wk6Dn2uXgTHLTlnVlp2byDCT51d8AR&#10;ERRuyrDtzJlthzX8A1A2nXoQTE5F7FxcKepC+56r6Y2FYeBnhOOmZWLHGcxOL6ndnHfDef/bo+7+&#10;jS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nOkFHCAMAANU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717F05" w:rsidRDefault="00936CE5">
                    <w:pPr>
                      <w:pStyle w:val="ae"/>
                    </w:pPr>
                    <w:r>
                      <w:fldChar w:fldCharType="begin"/>
                    </w:r>
                    <w:r>
                      <w:instrText xml:space="preserve"> PAGE  \* MERGEFORMAT </w:instrText>
                    </w:r>
                    <w:r>
                      <w:fldChar w:fldCharType="separate"/>
                    </w:r>
                    <w:r w:rsidR="007B5220">
                      <w:rPr>
                        <w:noProof/>
                      </w:rPr>
                      <w:t>28</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e"/>
      <w:framePr w:wrap="around" w:vAnchor="text" w:hAnchor="margin" w:xAlign="outside" w:y="1"/>
      <w:rPr>
        <w:rStyle w:val="af7"/>
      </w:rPr>
    </w:pPr>
    <w:r>
      <w:fldChar w:fldCharType="begin"/>
    </w:r>
    <w:r>
      <w:rPr>
        <w:rStyle w:val="af7"/>
      </w:rPr>
      <w:instrText xml:space="preserve">PAGE  </w:instrText>
    </w:r>
    <w:r>
      <w:fldChar w:fldCharType="separate"/>
    </w:r>
    <w:r>
      <w:rPr>
        <w:rStyle w:val="af7"/>
        <w:rFonts w:hint="eastAsia"/>
      </w:rPr>
      <w:t>一</w:t>
    </w:r>
    <w:r>
      <w:rPr>
        <w:rStyle w:val="af7"/>
      </w:rPr>
      <w:t>–2</w:t>
    </w:r>
    <w:r>
      <w:fldChar w:fldCharType="end"/>
    </w:r>
  </w:p>
  <w:p w:rsidR="00717F05" w:rsidRDefault="00936CE5">
    <w:pPr>
      <w:pStyle w:val="ae"/>
      <w:ind w:right="360" w:firstLine="360"/>
      <w:jc w:val="center"/>
    </w:pPr>
    <w:r>
      <w:rPr>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e"/>
      <w:ind w:right="360" w:firstLine="360"/>
      <w:jc w:val="center"/>
    </w:pPr>
    <w:r w:rsidRPr="00C057D3">
      <w:rPr>
        <w:noProof/>
      </w:rPr>
      <mc:AlternateContent>
        <mc:Choice Requires="wps">
          <w:drawing>
            <wp:anchor distT="0" distB="0" distL="114300" distR="114300" simplePos="0" relativeHeight="251661312" behindDoc="0" locked="0" layoutInCell="1" allowOverlap="1" wp14:anchorId="714667AF" wp14:editId="3504A47A">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7F05" w:rsidRDefault="00936CE5">
                          <w:pPr>
                            <w:pStyle w:val="ae"/>
                          </w:pPr>
                          <w:r>
                            <w:fldChar w:fldCharType="begin"/>
                          </w:r>
                          <w:r>
                            <w:instrText xml:space="preserve"> PAGE  \* MERGEFORMAT </w:instrText>
                          </w:r>
                          <w:r>
                            <w:fldChar w:fldCharType="separate"/>
                          </w:r>
                          <w:r w:rsidR="007B5220">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Mh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h1iJEgDPbr9+uX224/b758R7AFBa2XGgLtSgLSbM7kBcLdvYNPVval0436h&#10;IgTnQPW2p5dtLKLOKR2kaQRHFM66D4gf3rkrbewLJhvkjAxr6J+nlazmxrbQDuJuE7KoOfc95AKt&#10;Mzw8PIq8Q38CwblwWMgCYuystjcfR9HoPD1PkyAZDM+DJMrzYFrMkmBYxMdH+WE+m+XxJxcvTsbL&#10;uiyZcPd1OomTP+vDTrFth3ulGMnr0oVzKXm9sxnXaEVAqdx6giH3PVR4PwvPGxT1oKJ4kERng1FQ&#10;DNPjICmSo2B0HKVBFI/ORsMoGSV5cb+ieS3Yv1d0j/y9pMnY9asvbMEJfe+089vSXDp3pQGs61vo&#10;ZNjKzVt2ywHouvuaVaBgr7pHuCSUMtHz6dEOVQHzT3Hc4T3bfq48xZl1Hv5mKWzv3NRCaq/YBxIo&#10;33cSqFo8kLJXtzPtZrHxT3fQvcaFLLfwSLWEtwPvzCha1ED/nBh7STQMNtiEYW0vYKm4hAcjdxZG&#10;S6k/PLbv8KBzOMVoDYMywwImOUb8pYA5BAFtZ+jOWHSGuGlmEvQc+1y8CQ7a8s6stGzewQSfujvg&#10;iAgKN2XYdubMtsMa/gEom049CCanInYurhR1oX3P1fTGwjDwM8Jx0zKx4wxmp5fUbs674bz/7VF3&#10;/0aTn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301zIQ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717F05" w:rsidRDefault="00936CE5">
                    <w:pPr>
                      <w:pStyle w:val="ae"/>
                    </w:pPr>
                    <w:r>
                      <w:fldChar w:fldCharType="begin"/>
                    </w:r>
                    <w:r>
                      <w:instrText xml:space="preserve"> PAGE  \* MERGEFORMAT </w:instrText>
                    </w:r>
                    <w:r>
                      <w:fldChar w:fldCharType="separate"/>
                    </w:r>
                    <w:r w:rsidR="007B5220">
                      <w:rPr>
                        <w:noProof/>
                      </w:rPr>
                      <w:t>35</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e"/>
      <w:jc w:val="center"/>
    </w:pPr>
    <w:r w:rsidRPr="00C057D3">
      <w:rPr>
        <w:noProof/>
      </w:rPr>
      <mc:AlternateContent>
        <mc:Choice Requires="wps">
          <w:drawing>
            <wp:anchor distT="0" distB="0" distL="114300" distR="114300" simplePos="0" relativeHeight="251662336" behindDoc="0" locked="0" layoutInCell="1" allowOverlap="1" wp14:anchorId="5493D8F7" wp14:editId="46F750D9">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17F05" w:rsidRDefault="00936CE5">
                          <w:pPr>
                            <w:pStyle w:val="ae"/>
                          </w:pPr>
                          <w:r>
                            <w:fldChar w:fldCharType="begin"/>
                          </w:r>
                          <w:r>
                            <w:instrText xml:space="preserve"> PAGE  \* MERGEFORMAT </w:instrText>
                          </w:r>
                          <w:r>
                            <w:fldChar w:fldCharType="separate"/>
                          </w:r>
                          <w:r w:rsidR="007B5220">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V7CQMAANUGAAAOAAAAZHJzL2Uyb0RvYy54bWysVc1u1DAQviPxDpbvaZJtus2umq22mwYh&#10;rWhFQZy9jtONcGzLdvcHxBXegBMX7jxXn4Oxs0m3pUgUuHgn9jfjmW8+z56cbhqOVkybWooMxwcR&#10;RkxQWdbiOsNv3xRBipGxRJSES8EyvGUGn06ePztZqzEbyKXkJdMIgggzXqsML61V4zA0dMkaYg6k&#10;YgIOK6kbYuFTX4elJmuI3vBwEEXDcC11qbSkzBjYzdtDPPHxq4pRe1FVhlnEMwy5Wb9qvy7cGk5O&#10;yPhaE7Ws6S4N8hdZNKQWcGkfKieWoBtd/xKqqamWRlb2gMomlFVVU+ZrgGri6EE1V0uimK8FyDGq&#10;p8n8v7D01epSo7qE3iUYCdJAj26/frn99uP2+2cEe0DQWpkx4K4UIO3mTG4A3O0b2HR1byrduF+o&#10;CME5UL3t6WUbi6hzSgdpGsERhbPuA+KHd+5KG/uCyQY5I8Ma+udpJau5sS20g7jbhCxqzn0PuUDr&#10;DA8PjyLv0J9AcC4cFrKAGDur7c3HUTQ6T8/TJEgGw/MgifI8mBazJBgW8fFRfpjPZnn8ycWLk/Gy&#10;Lksm3H2dTuLkz/qwU2zb4V4pRvK6dOFcSl7vbMY1WhFQKreeYMh9DxXez8LzBkU9qCgeJNHZYBQU&#10;w/Q4SIrkKBgdR2kQxaOz0TBKRkle3K9oXgv27xXdI38vaTJ2/eoLW3BC3zvt/LY0l85daQDr+hY6&#10;GbZy85bdcgC67r5mFSjYq+4RLgmlTPR8erRDVcD8Uxx3eM+2nytPcWadh79ZCts7N7WQ2iv2gQTK&#10;950EqhYPpOzV7Uy7WWz80z3sXuNCllt4pFrC24F3ZhQtaqB/Toy9JBoGG2zCsLYXsFRcwoOROwuj&#10;pdQfHtt3eNA5nGK0hkGZYQGTHCP+UsAcgoC2M3RnLDpD3DQzCXqOfS7eBAdteWdWWjbvYIJP3R1w&#10;RASFmzJsO3Nm22EN/wCUTaceBJNTETsXV4q60L7nanpjYRj4GeG4aZnYcQaz00tqN+fdcN7/9qi7&#10;f6PJTwAAAP//AwBQSwMEFAAGAAgAAAAhAOcqirzWAAAABQEAAA8AAABkcnMvZG93bnJldi54bWxM&#10;j0FLw0AQhe9C/8MyBW92Yw+SxGyKlnrpRVoFr9PsmAR3Z0N2m8Z/7yiCXoZ5vOG9b6rN7J2aaIx9&#10;YAO3qwwUcRNsz62B15enmxxUTMgWXWAy8EkRNvXiqsLShgsfaDqmVkkIxxINdCkNpdax6chjXIWB&#10;WLz3MHpMIsdW2xEvEu6dXmfZnfbYszR0ONC2o+bjePbSu3dvUyjSodHTzj7OecHP+8KY6+X8cA8q&#10;0Zz+juEbX9ChFqZTOLONyhmQR9LPFG+d5yJPv4uuK/2fvv4CAAD//wMAUEsBAi0AFAAGAAgAAAAh&#10;ALaDOJL+AAAA4QEAABMAAAAAAAAAAAAAAAAAAAAAAFtDb250ZW50X1R5cGVzXS54bWxQSwECLQAU&#10;AAYACAAAACEAOP0h/9YAAACUAQAACwAAAAAAAAAAAAAAAAAvAQAAX3JlbHMvLnJlbHNQSwECLQAU&#10;AAYACAAAACEAsi5lewkDAADVBgAADgAAAAAAAAAAAAAAAAAuAgAAZHJzL2Uyb0RvYy54bWxQSwEC&#10;LQAUAAYACAAAACEA5yqKvNYAAAAFAQAADwAAAAAAAAAAAAAAAABjBQAAZHJzL2Rvd25yZXYueG1s&#10;UEsFBgAAAAAEAAQA8wAAAGYGAAAAAA==&#10;" filled="f" fillcolor="white [3201]" stroked="f" strokeweight=".5pt">
              <v:textbox style="mso-fit-shape-to-text:t" inset="0,0,0,0">
                <w:txbxContent>
                  <w:p w:rsidR="00717F05" w:rsidRDefault="00936CE5">
                    <w:pPr>
                      <w:pStyle w:val="ae"/>
                    </w:pPr>
                    <w:r>
                      <w:fldChar w:fldCharType="begin"/>
                    </w:r>
                    <w:r>
                      <w:instrText xml:space="preserve"> PAGE  \* MERGEFORMAT </w:instrText>
                    </w:r>
                    <w:r>
                      <w:fldChar w:fldCharType="separate"/>
                    </w:r>
                    <w:r w:rsidR="007B5220">
                      <w:rPr>
                        <w:noProof/>
                      </w:rPr>
                      <w:t>30</w:t>
                    </w:r>
                    <w: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e"/>
      <w:framePr w:wrap="around" w:vAnchor="text" w:hAnchor="margin" w:xAlign="outside" w:y="1"/>
      <w:rPr>
        <w:rStyle w:val="af7"/>
      </w:rPr>
    </w:pPr>
    <w:r>
      <w:rPr>
        <w:rStyle w:val="af7"/>
      </w:rPr>
      <w:fldChar w:fldCharType="begin"/>
    </w:r>
    <w:r>
      <w:rPr>
        <w:rStyle w:val="af7"/>
      </w:rPr>
      <w:instrText xml:space="preserve">PAGE  </w:instrText>
    </w:r>
    <w:r>
      <w:rPr>
        <w:rStyle w:val="af7"/>
      </w:rPr>
      <w:fldChar w:fldCharType="separate"/>
    </w:r>
    <w:r>
      <w:rPr>
        <w:rStyle w:val="af7"/>
        <w:rFonts w:hint="eastAsia"/>
      </w:rPr>
      <w:t>一</w:t>
    </w:r>
    <w:r>
      <w:rPr>
        <w:rStyle w:val="af7"/>
      </w:rPr>
      <w:t>–2</w:t>
    </w:r>
    <w:r>
      <w:rPr>
        <w:rStyle w:val="af7"/>
      </w:rPr>
      <w:fldChar w:fldCharType="end"/>
    </w:r>
  </w:p>
  <w:p w:rsidR="00717F05" w:rsidRDefault="00936CE5">
    <w:pPr>
      <w:pStyle w:val="ae"/>
      <w:ind w:right="360" w:firstLine="360"/>
      <w:jc w:val="center"/>
    </w:pPr>
    <w:r>
      <w:rPr>
        <w:kern w:val="0"/>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E5" w:rsidRDefault="00936CE5">
      <w:r>
        <w:separator/>
      </w:r>
    </w:p>
  </w:footnote>
  <w:footnote w:type="continuationSeparator" w:id="0">
    <w:p w:rsidR="00936CE5" w:rsidRDefault="00936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D3" w:rsidRDefault="00C057D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717F05" w:rsidP="007B5220">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7D3" w:rsidRDefault="00C057D3">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f0"/>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717F05">
    <w:pPr>
      <w:pStyle w:val="af0"/>
      <w:pBdr>
        <w:bottom w:val="none" w:sz="0" w:space="0" w:color="auto"/>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717F05">
    <w:pPr>
      <w:pStyle w:val="af0"/>
      <w:pBdr>
        <w:bottom w:val="none" w:sz="0" w:space="0" w:color="auto"/>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936CE5">
    <w:pPr>
      <w:pStyle w:val="af0"/>
      <w:jc w:val="right"/>
      <w:rPr>
        <w:i/>
        <w:iCs/>
      </w:rPr>
    </w:pPr>
    <w:r>
      <w:rPr>
        <w:rFonts w:hint="eastAsia"/>
        <w:i/>
        <w:iCs/>
      </w:rPr>
      <w:t>横枝岗路道路排水改造工程招标文件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717F05">
    <w:pPr>
      <w:pStyle w:val="af0"/>
      <w:pBdr>
        <w:bottom w:val="none" w:sz="0" w:space="0"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F05" w:rsidRDefault="00717F05">
    <w:pPr>
      <w:pStyle w:val="af0"/>
      <w:pBdr>
        <w:bottom w:val="none" w:sz="0" w:space="0" w:color="auto"/>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31"/>
      <w:numFmt w:val="decimal"/>
      <w:suff w:val="nothing"/>
      <w:lvlText w:val="%1．"/>
      <w:lvlJc w:val="left"/>
    </w:lvl>
  </w:abstractNum>
  <w:abstractNum w:abstractNumId="1">
    <w:nsid w:val="00AC76B5"/>
    <w:multiLevelType w:val="multilevel"/>
    <w:tmpl w:val="00AC76B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0938D1E5"/>
    <w:multiLevelType w:val="singleLevel"/>
    <w:tmpl w:val="0938D1E5"/>
    <w:lvl w:ilvl="0">
      <w:start w:val="1"/>
      <w:numFmt w:val="decimal"/>
      <w:suff w:val="nothing"/>
      <w:lvlText w:val="（%1）"/>
      <w:lvlJc w:val="left"/>
    </w:lvl>
  </w:abstractNum>
  <w:abstractNum w:abstractNumId="3">
    <w:nsid w:val="23D31EF1"/>
    <w:multiLevelType w:val="multilevel"/>
    <w:tmpl w:val="23D31EF1"/>
    <w:lvl w:ilvl="0">
      <w:start w:val="1"/>
      <w:numFmt w:val="decimal"/>
      <w:lvlText w:val="（%1）"/>
      <w:lvlJc w:val="left"/>
      <w:pPr>
        <w:ind w:left="1080" w:hanging="720"/>
      </w:pPr>
      <w:rPr>
        <w:rFonts w:ascii="Times New Roman" w:hAnsi="Times New Roman" w:cs="Times New Roman" w:hint="default"/>
        <w:color w:val="000000"/>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4">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5">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QY">
    <w15:presenceInfo w15:providerId="WPS Office" w15:userId="1814140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trackRevisions/>
  <w:defaultTabStop w:val="420"/>
  <w:drawingGridVerticalSpacing w:val="156"/>
  <w:noPunctuationKerning/>
  <w:characterSpacingControl w:val="compressPunctuation"/>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BE"/>
    <w:rsid w:val="00002987"/>
    <w:rsid w:val="00015B90"/>
    <w:rsid w:val="000200EE"/>
    <w:rsid w:val="00044E5A"/>
    <w:rsid w:val="000575F8"/>
    <w:rsid w:val="000646CE"/>
    <w:rsid w:val="00065405"/>
    <w:rsid w:val="000C1007"/>
    <w:rsid w:val="000C11E0"/>
    <w:rsid w:val="000C2710"/>
    <w:rsid w:val="000D396E"/>
    <w:rsid w:val="000F12B6"/>
    <w:rsid w:val="00121D5E"/>
    <w:rsid w:val="00132B92"/>
    <w:rsid w:val="001466E8"/>
    <w:rsid w:val="00181467"/>
    <w:rsid w:val="00181CAA"/>
    <w:rsid w:val="00185824"/>
    <w:rsid w:val="001A6D67"/>
    <w:rsid w:val="001C240E"/>
    <w:rsid w:val="001D74D0"/>
    <w:rsid w:val="001E02C1"/>
    <w:rsid w:val="001E7C54"/>
    <w:rsid w:val="002510E1"/>
    <w:rsid w:val="00281E6E"/>
    <w:rsid w:val="0028698E"/>
    <w:rsid w:val="00296F61"/>
    <w:rsid w:val="002A3C9F"/>
    <w:rsid w:val="002C38D3"/>
    <w:rsid w:val="002F49B9"/>
    <w:rsid w:val="002F5725"/>
    <w:rsid w:val="003039FD"/>
    <w:rsid w:val="00315055"/>
    <w:rsid w:val="0032235E"/>
    <w:rsid w:val="003258FB"/>
    <w:rsid w:val="00336AA3"/>
    <w:rsid w:val="00346864"/>
    <w:rsid w:val="00361647"/>
    <w:rsid w:val="00364AA5"/>
    <w:rsid w:val="003C2C64"/>
    <w:rsid w:val="003D61C9"/>
    <w:rsid w:val="004102CE"/>
    <w:rsid w:val="00421EB1"/>
    <w:rsid w:val="004370EC"/>
    <w:rsid w:val="004424B8"/>
    <w:rsid w:val="00445953"/>
    <w:rsid w:val="0046231A"/>
    <w:rsid w:val="004A22E4"/>
    <w:rsid w:val="004B295D"/>
    <w:rsid w:val="004B3D2C"/>
    <w:rsid w:val="004D648F"/>
    <w:rsid w:val="00515591"/>
    <w:rsid w:val="005224C8"/>
    <w:rsid w:val="005511D7"/>
    <w:rsid w:val="005866FB"/>
    <w:rsid w:val="00591578"/>
    <w:rsid w:val="005C1626"/>
    <w:rsid w:val="005C212B"/>
    <w:rsid w:val="005E296A"/>
    <w:rsid w:val="00600B33"/>
    <w:rsid w:val="006036EF"/>
    <w:rsid w:val="00673B83"/>
    <w:rsid w:val="00680BFD"/>
    <w:rsid w:val="00681085"/>
    <w:rsid w:val="0068259A"/>
    <w:rsid w:val="006A7279"/>
    <w:rsid w:val="006A7EE9"/>
    <w:rsid w:val="006B6B0D"/>
    <w:rsid w:val="006E50FE"/>
    <w:rsid w:val="006F3576"/>
    <w:rsid w:val="00703685"/>
    <w:rsid w:val="00717F05"/>
    <w:rsid w:val="0073229B"/>
    <w:rsid w:val="0078038D"/>
    <w:rsid w:val="00780EC8"/>
    <w:rsid w:val="007908B0"/>
    <w:rsid w:val="007A7677"/>
    <w:rsid w:val="007B41BE"/>
    <w:rsid w:val="007B5220"/>
    <w:rsid w:val="007B72AF"/>
    <w:rsid w:val="007D4493"/>
    <w:rsid w:val="007D6D06"/>
    <w:rsid w:val="0080507B"/>
    <w:rsid w:val="00811F80"/>
    <w:rsid w:val="00835C9E"/>
    <w:rsid w:val="00855535"/>
    <w:rsid w:val="00861F09"/>
    <w:rsid w:val="00885DCE"/>
    <w:rsid w:val="008A3A73"/>
    <w:rsid w:val="008A6434"/>
    <w:rsid w:val="008D2515"/>
    <w:rsid w:val="008E4AD1"/>
    <w:rsid w:val="008F7F58"/>
    <w:rsid w:val="00920E49"/>
    <w:rsid w:val="00930541"/>
    <w:rsid w:val="00934A55"/>
    <w:rsid w:val="00936CE5"/>
    <w:rsid w:val="00942E89"/>
    <w:rsid w:val="00950D1E"/>
    <w:rsid w:val="00991949"/>
    <w:rsid w:val="009A704D"/>
    <w:rsid w:val="009C06EA"/>
    <w:rsid w:val="009F21CE"/>
    <w:rsid w:val="00A01DE3"/>
    <w:rsid w:val="00A0387A"/>
    <w:rsid w:val="00A0619D"/>
    <w:rsid w:val="00A06283"/>
    <w:rsid w:val="00A20AF3"/>
    <w:rsid w:val="00A2579D"/>
    <w:rsid w:val="00A50D34"/>
    <w:rsid w:val="00A52402"/>
    <w:rsid w:val="00A554D9"/>
    <w:rsid w:val="00A64E29"/>
    <w:rsid w:val="00AC33EB"/>
    <w:rsid w:val="00AD3DEE"/>
    <w:rsid w:val="00AD6716"/>
    <w:rsid w:val="00B33250"/>
    <w:rsid w:val="00B666EA"/>
    <w:rsid w:val="00B91B58"/>
    <w:rsid w:val="00BC7B91"/>
    <w:rsid w:val="00BE1732"/>
    <w:rsid w:val="00BE216D"/>
    <w:rsid w:val="00C04215"/>
    <w:rsid w:val="00C057D3"/>
    <w:rsid w:val="00C07B07"/>
    <w:rsid w:val="00C11667"/>
    <w:rsid w:val="00C140D6"/>
    <w:rsid w:val="00C267C0"/>
    <w:rsid w:val="00C32C1E"/>
    <w:rsid w:val="00C408D3"/>
    <w:rsid w:val="00C4391A"/>
    <w:rsid w:val="00C64441"/>
    <w:rsid w:val="00C77CF2"/>
    <w:rsid w:val="00C81F53"/>
    <w:rsid w:val="00C82C8A"/>
    <w:rsid w:val="00C95074"/>
    <w:rsid w:val="00CA4430"/>
    <w:rsid w:val="00CD156B"/>
    <w:rsid w:val="00CE44FE"/>
    <w:rsid w:val="00CE7B03"/>
    <w:rsid w:val="00D0634B"/>
    <w:rsid w:val="00D27263"/>
    <w:rsid w:val="00D75B45"/>
    <w:rsid w:val="00D81E5C"/>
    <w:rsid w:val="00D84E64"/>
    <w:rsid w:val="00D90947"/>
    <w:rsid w:val="00DA2CEB"/>
    <w:rsid w:val="00DA5822"/>
    <w:rsid w:val="00DB55D8"/>
    <w:rsid w:val="00DC1EEC"/>
    <w:rsid w:val="00DE61A2"/>
    <w:rsid w:val="00E002F1"/>
    <w:rsid w:val="00E06EFA"/>
    <w:rsid w:val="00E17DC5"/>
    <w:rsid w:val="00E203D8"/>
    <w:rsid w:val="00E2129A"/>
    <w:rsid w:val="00E22EAB"/>
    <w:rsid w:val="00E23E78"/>
    <w:rsid w:val="00E3323E"/>
    <w:rsid w:val="00E353F1"/>
    <w:rsid w:val="00E457F6"/>
    <w:rsid w:val="00E638F3"/>
    <w:rsid w:val="00EB6530"/>
    <w:rsid w:val="00EC014E"/>
    <w:rsid w:val="00EC3799"/>
    <w:rsid w:val="00EE4B7D"/>
    <w:rsid w:val="00EF3C0A"/>
    <w:rsid w:val="00F35BD0"/>
    <w:rsid w:val="00F40301"/>
    <w:rsid w:val="00F73471"/>
    <w:rsid w:val="00F90997"/>
    <w:rsid w:val="00FA4990"/>
    <w:rsid w:val="00FA5926"/>
    <w:rsid w:val="00FC5596"/>
    <w:rsid w:val="00FD02B8"/>
    <w:rsid w:val="00FE5CD2"/>
    <w:rsid w:val="05935ABA"/>
    <w:rsid w:val="072F44E3"/>
    <w:rsid w:val="08D833C0"/>
    <w:rsid w:val="09F33618"/>
    <w:rsid w:val="0F7E4AB5"/>
    <w:rsid w:val="0FEF45D8"/>
    <w:rsid w:val="11E8746F"/>
    <w:rsid w:val="14D34591"/>
    <w:rsid w:val="18151F96"/>
    <w:rsid w:val="181C07FE"/>
    <w:rsid w:val="19287A4C"/>
    <w:rsid w:val="1A2F4635"/>
    <w:rsid w:val="1AD03189"/>
    <w:rsid w:val="1E486D96"/>
    <w:rsid w:val="1EBA5A37"/>
    <w:rsid w:val="24A972CC"/>
    <w:rsid w:val="28790229"/>
    <w:rsid w:val="2A880A7B"/>
    <w:rsid w:val="2DC4660F"/>
    <w:rsid w:val="30997F39"/>
    <w:rsid w:val="32BF3509"/>
    <w:rsid w:val="34EE08C6"/>
    <w:rsid w:val="375D203C"/>
    <w:rsid w:val="38026A6F"/>
    <w:rsid w:val="39C15447"/>
    <w:rsid w:val="3D60411F"/>
    <w:rsid w:val="41E657FF"/>
    <w:rsid w:val="457D29AC"/>
    <w:rsid w:val="48523C0A"/>
    <w:rsid w:val="4B3F6B82"/>
    <w:rsid w:val="4B6B7860"/>
    <w:rsid w:val="4C235CCD"/>
    <w:rsid w:val="4E6C325B"/>
    <w:rsid w:val="53F92C98"/>
    <w:rsid w:val="59C9560C"/>
    <w:rsid w:val="5CDF456F"/>
    <w:rsid w:val="5D306297"/>
    <w:rsid w:val="5D572C78"/>
    <w:rsid w:val="5F4B72E8"/>
    <w:rsid w:val="653505E7"/>
    <w:rsid w:val="6C7621DF"/>
    <w:rsid w:val="6C787452"/>
    <w:rsid w:val="6CEF4F0F"/>
    <w:rsid w:val="6DAB59DE"/>
    <w:rsid w:val="6E3851B0"/>
    <w:rsid w:val="73CC483B"/>
    <w:rsid w:val="790D1B1E"/>
    <w:rsid w:val="7ADC31A8"/>
    <w:rsid w:val="7AF16E13"/>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Char"/>
    <w:qFormat/>
    <w:pPr>
      <w:keepNext/>
      <w:keepLines/>
      <w:spacing w:after="120" w:line="360" w:lineRule="auto"/>
      <w:outlineLvl w:val="0"/>
    </w:pPr>
    <w:rPr>
      <w:kern w:val="44"/>
      <w:sz w:val="28"/>
      <w:szCs w:val="28"/>
    </w:rPr>
  </w:style>
  <w:style w:type="paragraph" w:styleId="2">
    <w:name w:val="heading 2"/>
    <w:basedOn w:val="a"/>
    <w:next w:val="a3"/>
    <w:link w:val="2Char"/>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Char"/>
    <w:qFormat/>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Char"/>
    <w:qFormat/>
    <w:pPr>
      <w:numPr>
        <w:ilvl w:val="4"/>
      </w:numPr>
      <w:spacing w:line="240" w:lineRule="exact"/>
      <w:outlineLvl w:val="4"/>
    </w:pPr>
  </w:style>
  <w:style w:type="paragraph" w:styleId="6">
    <w:name w:val="heading 6"/>
    <w:basedOn w:val="a"/>
    <w:next w:val="a"/>
    <w:link w:val="6Char"/>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Char"/>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link w:val="Char"/>
    <w:qFormat/>
    <w:rPr>
      <w:rFonts w:ascii="宋体" w:hAnsi="Courier New"/>
      <w:szCs w:val="20"/>
    </w:rPr>
  </w:style>
  <w:style w:type="paragraph" w:styleId="a1">
    <w:name w:val="Title"/>
    <w:basedOn w:val="a"/>
    <w:link w:val="Char0"/>
    <w:qFormat/>
    <w:pPr>
      <w:spacing w:before="120" w:after="60"/>
      <w:jc w:val="center"/>
    </w:pPr>
    <w:rPr>
      <w:rFonts w:ascii="Arial" w:hAnsi="Arial"/>
      <w:b/>
      <w:sz w:val="44"/>
      <w:szCs w:val="20"/>
    </w:rPr>
  </w:style>
  <w:style w:type="paragraph" w:styleId="a2">
    <w:name w:val="Body Text First Indent"/>
    <w:basedOn w:val="a7"/>
    <w:link w:val="Char2"/>
    <w:qFormat/>
    <w:pPr>
      <w:ind w:firstLine="420"/>
    </w:pPr>
  </w:style>
  <w:style w:type="paragraph" w:styleId="a7">
    <w:name w:val="Body Text"/>
    <w:basedOn w:val="a"/>
    <w:link w:val="Char3"/>
    <w:qFormat/>
    <w:pPr>
      <w:spacing w:after="120"/>
    </w:pPr>
    <w:rPr>
      <w:rFonts w:ascii="Times New Roman" w:hAnsi="Times New Roman"/>
      <w:szCs w:val="20"/>
    </w:rPr>
  </w:style>
  <w:style w:type="paragraph" w:styleId="a3">
    <w:name w:val="Normal Indent"/>
    <w:basedOn w:val="a"/>
    <w:qFormat/>
    <w:pPr>
      <w:ind w:firstLine="420"/>
    </w:pPr>
    <w:rPr>
      <w:rFonts w:ascii="Times New Roman" w:hAnsi="Times New Roman"/>
      <w:szCs w:val="20"/>
    </w:rPr>
  </w:style>
  <w:style w:type="paragraph" w:styleId="a8">
    <w:name w:val="Document Map"/>
    <w:basedOn w:val="a"/>
    <w:link w:val="Char4"/>
    <w:qFormat/>
    <w:pPr>
      <w:shd w:val="clear" w:color="auto" w:fill="000080"/>
    </w:pPr>
    <w:rPr>
      <w:rFonts w:ascii="Times New Roman" w:hAnsi="Times New Roman"/>
      <w:szCs w:val="20"/>
    </w:rPr>
  </w:style>
  <w:style w:type="paragraph" w:styleId="a9">
    <w:name w:val="annotation text"/>
    <w:basedOn w:val="a"/>
    <w:link w:val="Char5"/>
    <w:qFormat/>
    <w:pPr>
      <w:spacing w:line="360" w:lineRule="auto"/>
      <w:ind w:firstLineChars="218" w:firstLine="523"/>
      <w:jc w:val="left"/>
    </w:pPr>
    <w:rPr>
      <w:rFonts w:ascii="宋体" w:hAnsi="宋体"/>
      <w:sz w:val="24"/>
      <w:szCs w:val="24"/>
    </w:rPr>
  </w:style>
  <w:style w:type="paragraph" w:styleId="aa">
    <w:name w:val="Body Text Indent"/>
    <w:basedOn w:val="a"/>
    <w:link w:val="Char6"/>
    <w:qFormat/>
    <w:pPr>
      <w:ind w:firstLine="570"/>
    </w:pPr>
    <w:rPr>
      <w:rFonts w:ascii="Times New Roman" w:hAnsi="Times New Roman"/>
      <w:sz w:val="28"/>
      <w:szCs w:val="20"/>
    </w:rPr>
  </w:style>
  <w:style w:type="paragraph" w:styleId="30">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b">
    <w:name w:val="Date"/>
    <w:basedOn w:val="a"/>
    <w:next w:val="a"/>
    <w:link w:val="Char7"/>
    <w:qFormat/>
    <w:rPr>
      <w:rFonts w:ascii="Times New Roman" w:hAnsi="Times New Roman"/>
      <w:szCs w:val="20"/>
    </w:rPr>
  </w:style>
  <w:style w:type="paragraph" w:styleId="20">
    <w:name w:val="Body Text Indent 2"/>
    <w:basedOn w:val="a"/>
    <w:link w:val="2Char0"/>
    <w:qFormat/>
    <w:pPr>
      <w:spacing w:line="400" w:lineRule="exact"/>
      <w:ind w:left="425"/>
    </w:pPr>
    <w:rPr>
      <w:rFonts w:ascii="Times New Roman" w:hAnsi="Times New Roman"/>
      <w:color w:val="000000"/>
      <w:sz w:val="24"/>
      <w:szCs w:val="20"/>
    </w:rPr>
  </w:style>
  <w:style w:type="paragraph" w:styleId="ac">
    <w:name w:val="endnote text"/>
    <w:basedOn w:val="a"/>
    <w:link w:val="Char8"/>
    <w:qFormat/>
    <w:pPr>
      <w:snapToGrid w:val="0"/>
      <w:jc w:val="left"/>
    </w:pPr>
    <w:rPr>
      <w:rFonts w:ascii="Times New Roman" w:hAnsi="Times New Roman"/>
      <w:szCs w:val="20"/>
    </w:rPr>
  </w:style>
  <w:style w:type="paragraph" w:styleId="ad">
    <w:name w:val="Balloon Text"/>
    <w:basedOn w:val="a"/>
    <w:link w:val="Char9"/>
    <w:qFormat/>
    <w:rPr>
      <w:rFonts w:ascii="Times New Roman" w:hAnsi="Times New Roman"/>
      <w:sz w:val="18"/>
      <w:szCs w:val="18"/>
    </w:rPr>
  </w:style>
  <w:style w:type="paragraph" w:styleId="ae">
    <w:name w:val="footer"/>
    <w:basedOn w:val="a"/>
    <w:link w:val="Chara"/>
    <w:unhideWhenUsed/>
    <w:qFormat/>
    <w:pPr>
      <w:tabs>
        <w:tab w:val="center" w:pos="4153"/>
        <w:tab w:val="right" w:pos="8306"/>
      </w:tabs>
      <w:snapToGrid w:val="0"/>
      <w:jc w:val="left"/>
    </w:pPr>
    <w:rPr>
      <w:sz w:val="18"/>
      <w:szCs w:val="18"/>
    </w:rPr>
  </w:style>
  <w:style w:type="paragraph" w:styleId="af">
    <w:name w:val="envelope return"/>
    <w:basedOn w:val="a"/>
    <w:qFormat/>
    <w:pPr>
      <w:snapToGrid w:val="0"/>
    </w:pPr>
    <w:rPr>
      <w:rFonts w:ascii="Arial" w:hAnsi="Arial"/>
      <w:szCs w:val="24"/>
    </w:rPr>
  </w:style>
  <w:style w:type="paragraph" w:styleId="af0">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1">
    <w:name w:val="footnote text"/>
    <w:basedOn w:val="a"/>
    <w:link w:val="Charc"/>
    <w:qFormat/>
    <w:pPr>
      <w:snapToGrid w:val="0"/>
      <w:spacing w:line="360" w:lineRule="auto"/>
      <w:ind w:firstLineChars="218" w:firstLine="523"/>
      <w:jc w:val="left"/>
    </w:pPr>
    <w:rPr>
      <w:rFonts w:ascii="宋体" w:hAnsi="宋体"/>
      <w:sz w:val="18"/>
      <w:szCs w:val="18"/>
    </w:rPr>
  </w:style>
  <w:style w:type="paragraph" w:styleId="31">
    <w:name w:val="Body Text Indent 3"/>
    <w:basedOn w:val="a"/>
    <w:link w:val="3Char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21">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Char1"/>
    <w:qFormat/>
    <w:rPr>
      <w:rFonts w:ascii="宋体" w:hAnsi="宋体"/>
      <w:szCs w:val="24"/>
      <w:u w:val="single"/>
    </w:rPr>
  </w:style>
  <w:style w:type="paragraph" w:styleId="af2">
    <w:name w:val="Normal (Web)"/>
    <w:basedOn w:val="a"/>
    <w:qFormat/>
    <w:pPr>
      <w:jc w:val="left"/>
    </w:pPr>
    <w:rPr>
      <w:rFonts w:ascii="Times New Roman" w:hAnsi="Times New Roman"/>
      <w:kern w:val="0"/>
      <w:sz w:val="24"/>
    </w:rPr>
  </w:style>
  <w:style w:type="paragraph" w:styleId="11">
    <w:name w:val="index 1"/>
    <w:basedOn w:val="a"/>
    <w:next w:val="a"/>
    <w:qFormat/>
    <w:rPr>
      <w:rFonts w:ascii="Times New Roman" w:eastAsia="仿宋_GB2312" w:hAnsi="Times New Roman"/>
      <w:sz w:val="28"/>
      <w:szCs w:val="20"/>
    </w:rPr>
  </w:style>
  <w:style w:type="paragraph" w:styleId="af3">
    <w:name w:val="annotation subject"/>
    <w:basedOn w:val="a9"/>
    <w:next w:val="a9"/>
    <w:link w:val="Chard"/>
    <w:qFormat/>
    <w:rPr>
      <w:b/>
      <w:bCs/>
    </w:rPr>
  </w:style>
  <w:style w:type="paragraph" w:styleId="23">
    <w:name w:val="Body Text First Indent 2"/>
    <w:basedOn w:val="a"/>
    <w:link w:val="2Char2"/>
    <w:qFormat/>
    <w:pPr>
      <w:spacing w:after="120"/>
      <w:ind w:leftChars="200" w:left="200" w:firstLineChars="200" w:firstLine="200"/>
    </w:pPr>
    <w:rPr>
      <w:szCs w:val="24"/>
    </w:rPr>
  </w:style>
  <w:style w:type="table" w:styleId="af4">
    <w:name w:val="Table Grid"/>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rPr>
  </w:style>
  <w:style w:type="character" w:styleId="af6">
    <w:name w:val="endnote reference"/>
    <w:qFormat/>
    <w:rPr>
      <w:vertAlign w:val="superscript"/>
    </w:rPr>
  </w:style>
  <w:style w:type="character" w:styleId="af7">
    <w:name w:val="page number"/>
    <w:qFormat/>
    <w:rPr>
      <w:rFonts w:cs="Times New Roman"/>
    </w:rPr>
  </w:style>
  <w:style w:type="character" w:styleId="af8">
    <w:name w:val="FollowedHyperlink"/>
    <w:unhideWhenUsed/>
    <w:qFormat/>
    <w:rPr>
      <w:color w:val="954F72"/>
      <w:u w:val="single"/>
    </w:rPr>
  </w:style>
  <w:style w:type="character" w:styleId="af9">
    <w:name w:val="Emphasis"/>
    <w:qFormat/>
    <w:rPr>
      <w:rFonts w:ascii="Times New Roman" w:eastAsia="宋体" w:hAnsi="Times New Roman" w:cs="Times New Roman"/>
    </w:rPr>
  </w:style>
  <w:style w:type="character" w:styleId="HTML">
    <w:name w:val="HTML Definition"/>
    <w:qFormat/>
    <w:rPr>
      <w:rFonts w:ascii="Times New Roman" w:eastAsia="宋体" w:hAnsi="Times New Roman" w:cs="Times New Roman"/>
      <w:i/>
    </w:rPr>
  </w:style>
  <w:style w:type="character" w:styleId="HTML0">
    <w:name w:val="HTML Variable"/>
    <w:qFormat/>
    <w:rPr>
      <w:rFonts w:ascii="Times New Roman" w:eastAsia="宋体" w:hAnsi="Times New Roman" w:cs="Times New Roman"/>
    </w:rPr>
  </w:style>
  <w:style w:type="character" w:styleId="afa">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b">
    <w:name w:val="annotation reference"/>
    <w:qFormat/>
    <w:rPr>
      <w:sz w:val="21"/>
      <w:szCs w:val="21"/>
    </w:rPr>
  </w:style>
  <w:style w:type="character" w:styleId="HTML2">
    <w:name w:val="HTML Cite"/>
    <w:qFormat/>
    <w:rPr>
      <w:rFonts w:ascii="Times New Roman" w:eastAsia="宋体" w:hAnsi="Times New Roman" w:cs="Times New Roman"/>
    </w:rPr>
  </w:style>
  <w:style w:type="character" w:styleId="afc">
    <w:name w:val="footnote reference"/>
    <w:qFormat/>
    <w:rPr>
      <w:vertAlign w:val="superscript"/>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12">
    <w:name w:val="标题 1 字符"/>
    <w:qFormat/>
    <w:rPr>
      <w:rFonts w:ascii="Calibri" w:eastAsia="宋体" w:hAnsi="Calibri" w:cs="Times New Roman"/>
      <w:b/>
      <w:bCs/>
      <w:kern w:val="44"/>
      <w:sz w:val="44"/>
      <w:szCs w:val="44"/>
    </w:rPr>
  </w:style>
  <w:style w:type="character" w:customStyle="1" w:styleId="24">
    <w:name w:val="标题 2 字符"/>
    <w:qFormat/>
    <w:rPr>
      <w:rFonts w:ascii="等线 Light" w:eastAsia="等线 Light" w:hAnsi="等线 Light" w:cs="Times New Roman"/>
      <w:b/>
      <w:bCs/>
      <w:sz w:val="32"/>
      <w:szCs w:val="32"/>
    </w:rPr>
  </w:style>
  <w:style w:type="character" w:customStyle="1" w:styleId="32">
    <w:name w:val="标题 3 字符"/>
    <w:qFormat/>
    <w:rPr>
      <w:rFonts w:ascii="Calibri" w:eastAsia="宋体" w:hAnsi="Calibri" w:cs="Times New Roman"/>
      <w:b/>
      <w:bCs/>
      <w:sz w:val="32"/>
      <w:szCs w:val="32"/>
    </w:rPr>
  </w:style>
  <w:style w:type="character" w:customStyle="1" w:styleId="40">
    <w:name w:val="标题 4 字符"/>
    <w:qFormat/>
    <w:rPr>
      <w:rFonts w:ascii="等线 Light" w:eastAsia="等线 Light" w:hAnsi="等线 Light" w:cs="Times New Roman"/>
      <w:b/>
      <w:bCs/>
      <w:sz w:val="28"/>
      <w:szCs w:val="28"/>
    </w:rPr>
  </w:style>
  <w:style w:type="character" w:customStyle="1" w:styleId="50">
    <w:name w:val="标题 5 字符"/>
    <w:qFormat/>
    <w:rPr>
      <w:rFonts w:ascii="Calibri" w:eastAsia="宋体" w:hAnsi="Calibri" w:cs="Times New Roman"/>
      <w:b/>
      <w:bCs/>
      <w:sz w:val="28"/>
      <w:szCs w:val="28"/>
    </w:rPr>
  </w:style>
  <w:style w:type="character" w:customStyle="1" w:styleId="60">
    <w:name w:val="标题 6 字符"/>
    <w:qFormat/>
    <w:rPr>
      <w:rFonts w:ascii="等线 Light" w:eastAsia="等线 Light" w:hAnsi="等线 Light" w:cs="Times New Roman"/>
      <w:b/>
      <w:bCs/>
      <w:sz w:val="24"/>
      <w:szCs w:val="24"/>
    </w:rPr>
  </w:style>
  <w:style w:type="character" w:customStyle="1" w:styleId="70">
    <w:name w:val="标题 7 字符"/>
    <w:qFormat/>
    <w:rPr>
      <w:rFonts w:ascii="Calibri" w:eastAsia="宋体" w:hAnsi="Calibri" w:cs="Times New Roman"/>
      <w:b/>
      <w:bCs/>
      <w:sz w:val="24"/>
      <w:szCs w:val="24"/>
    </w:rPr>
  </w:style>
  <w:style w:type="character" w:customStyle="1" w:styleId="80">
    <w:name w:val="标题 8 字符"/>
    <w:qFormat/>
    <w:rPr>
      <w:rFonts w:ascii="等线 Light" w:eastAsia="等线 Light" w:hAnsi="等线 Light" w:cs="Times New Roman"/>
      <w:sz w:val="24"/>
      <w:szCs w:val="24"/>
    </w:rPr>
  </w:style>
  <w:style w:type="character" w:customStyle="1" w:styleId="90">
    <w:name w:val="标题 9 字符"/>
    <w:qFormat/>
    <w:rPr>
      <w:rFonts w:ascii="等线 Light" w:eastAsia="等线 Light" w:hAnsi="等线 Light" w:cs="Times New Roman"/>
      <w:szCs w:val="21"/>
    </w:rPr>
  </w:style>
  <w:style w:type="character" w:customStyle="1" w:styleId="3Char">
    <w:name w:val="标题 3 Char"/>
    <w:link w:val="3"/>
    <w:qFormat/>
    <w:rPr>
      <w:rFonts w:ascii="宋体" w:eastAsia="宋体" w:hAnsi="宋体" w:cs="宋体"/>
      <w:kern w:val="0"/>
      <w:sz w:val="27"/>
      <w:szCs w:val="27"/>
    </w:rPr>
  </w:style>
  <w:style w:type="character" w:customStyle="1" w:styleId="afd">
    <w:name w:val="页眉 字符"/>
    <w:qFormat/>
    <w:rPr>
      <w:rFonts w:ascii="Calibri" w:eastAsia="宋体" w:hAnsi="Calibri" w:cs="Times New Roman"/>
      <w:sz w:val="18"/>
      <w:szCs w:val="18"/>
    </w:rPr>
  </w:style>
  <w:style w:type="character" w:customStyle="1" w:styleId="Charb">
    <w:name w:val="页眉 Char"/>
    <w:link w:val="af0"/>
    <w:qFormat/>
    <w:rPr>
      <w:rFonts w:ascii="Calibri" w:eastAsia="宋体" w:hAnsi="Calibri" w:cs="Times New Roman"/>
      <w:sz w:val="18"/>
      <w:szCs w:val="18"/>
    </w:rPr>
  </w:style>
  <w:style w:type="character" w:customStyle="1" w:styleId="afe">
    <w:name w:val="页脚 字符"/>
    <w:qFormat/>
    <w:rPr>
      <w:rFonts w:ascii="Calibri" w:eastAsia="宋体" w:hAnsi="Calibri" w:cs="Times New Roman"/>
      <w:sz w:val="18"/>
      <w:szCs w:val="18"/>
    </w:rPr>
  </w:style>
  <w:style w:type="character" w:customStyle="1" w:styleId="Chara">
    <w:name w:val="页脚 Char"/>
    <w:link w:val="ae"/>
    <w:qFormat/>
    <w:rPr>
      <w:rFonts w:ascii="Calibri" w:eastAsia="宋体" w:hAnsi="Calibri" w:cs="Times New Roman"/>
      <w:sz w:val="18"/>
      <w:szCs w:val="18"/>
    </w:rPr>
  </w:style>
  <w:style w:type="character" w:customStyle="1" w:styleId="1Char">
    <w:name w:val="标题 1 Char"/>
    <w:link w:val="1"/>
    <w:qFormat/>
    <w:rPr>
      <w:rFonts w:ascii="Arial" w:eastAsia="宋体" w:hAnsi="Arial"/>
      <w:b/>
      <w:kern w:val="44"/>
      <w:sz w:val="28"/>
      <w:szCs w:val="28"/>
    </w:rPr>
  </w:style>
  <w:style w:type="character" w:customStyle="1" w:styleId="2Char">
    <w:name w:val="标题 2 Char"/>
    <w:link w:val="2"/>
    <w:qFormat/>
    <w:rPr>
      <w:rFonts w:ascii="Arial" w:eastAsia="宋体" w:hAnsi="Arial" w:cs="Times New Roman"/>
      <w:b/>
      <w:color w:val="000000"/>
      <w:sz w:val="24"/>
      <w:szCs w:val="24"/>
    </w:rPr>
  </w:style>
  <w:style w:type="character" w:customStyle="1" w:styleId="4Char">
    <w:name w:val="标题 4 Char"/>
    <w:link w:val="4"/>
    <w:qFormat/>
    <w:rPr>
      <w:rFonts w:ascii="Arial" w:eastAsia="宋体" w:hAnsi="Arial" w:cs="Times New Roman"/>
      <w:color w:val="000000"/>
      <w:szCs w:val="21"/>
    </w:rPr>
  </w:style>
  <w:style w:type="character" w:customStyle="1" w:styleId="5Char">
    <w:name w:val="标题 5 Char"/>
    <w:link w:val="5"/>
    <w:qFormat/>
    <w:rPr>
      <w:rFonts w:ascii="Arial" w:eastAsia="宋体" w:hAnsi="Arial" w:cs="Times New Roman"/>
      <w:color w:val="000000"/>
      <w:szCs w:val="21"/>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aff">
    <w:name w:val="标题 字符"/>
    <w:qFormat/>
    <w:rPr>
      <w:rFonts w:ascii="等线 Light" w:eastAsia="等线 Light" w:hAnsi="等线 Light" w:cs="Times New Roman"/>
      <w:b/>
      <w:bCs/>
      <w:sz w:val="32"/>
      <w:szCs w:val="32"/>
    </w:rPr>
  </w:style>
  <w:style w:type="character" w:customStyle="1" w:styleId="Char0">
    <w:name w:val="标题 Char"/>
    <w:link w:val="a1"/>
    <w:qFormat/>
    <w:rPr>
      <w:rFonts w:ascii="Arial" w:eastAsia="宋体" w:hAnsi="Arial" w:cs="Times New Roman"/>
      <w:b/>
      <w:sz w:val="44"/>
      <w:szCs w:val="20"/>
    </w:rPr>
  </w:style>
  <w:style w:type="character" w:customStyle="1" w:styleId="aff0">
    <w:name w:val="正文文本 字符"/>
    <w:qFormat/>
    <w:rPr>
      <w:rFonts w:ascii="Calibri" w:eastAsia="宋体" w:hAnsi="Calibri" w:cs="Times New Roman"/>
    </w:rPr>
  </w:style>
  <w:style w:type="character" w:customStyle="1" w:styleId="Char3">
    <w:name w:val="正文文本 Char"/>
    <w:link w:val="a7"/>
    <w:qFormat/>
    <w:rPr>
      <w:rFonts w:ascii="Times New Roman" w:eastAsia="宋体" w:hAnsi="Times New Roman" w:cs="Times New Roman"/>
      <w:szCs w:val="20"/>
    </w:rPr>
  </w:style>
  <w:style w:type="character" w:customStyle="1" w:styleId="aff1">
    <w:name w:val="正文首行缩进 字符"/>
    <w:basedOn w:val="aff0"/>
    <w:qFormat/>
    <w:rPr>
      <w:rFonts w:ascii="Calibri" w:eastAsia="宋体" w:hAnsi="Calibri" w:cs="Times New Roman"/>
    </w:rPr>
  </w:style>
  <w:style w:type="character" w:customStyle="1" w:styleId="Char2">
    <w:name w:val="正文首行缩进 Char"/>
    <w:link w:val="a2"/>
    <w:qFormat/>
  </w:style>
  <w:style w:type="character" w:customStyle="1" w:styleId="aff2">
    <w:name w:val="日期 字符"/>
    <w:qFormat/>
    <w:rPr>
      <w:rFonts w:ascii="Calibri" w:eastAsia="宋体" w:hAnsi="Calibri" w:cs="Times New Roman"/>
    </w:rPr>
  </w:style>
  <w:style w:type="character" w:customStyle="1" w:styleId="Char7">
    <w:name w:val="日期 Char"/>
    <w:link w:val="ab"/>
    <w:qFormat/>
    <w:rPr>
      <w:rFonts w:ascii="Times New Roman" w:eastAsia="宋体" w:hAnsi="Times New Roman" w:cs="Times New Roman"/>
      <w:szCs w:val="20"/>
    </w:rPr>
  </w:style>
  <w:style w:type="character" w:customStyle="1" w:styleId="aff3">
    <w:name w:val="正文文本缩进 字符"/>
    <w:qFormat/>
    <w:rPr>
      <w:rFonts w:ascii="Calibri" w:eastAsia="宋体" w:hAnsi="Calibri" w:cs="Times New Roman"/>
    </w:rPr>
  </w:style>
  <w:style w:type="character" w:customStyle="1" w:styleId="Char6">
    <w:name w:val="正文文本缩进 Char"/>
    <w:link w:val="aa"/>
    <w:qFormat/>
    <w:rPr>
      <w:rFonts w:ascii="Times New Roman" w:eastAsia="宋体" w:hAnsi="Times New Roman" w:cs="Times New Roman"/>
      <w:sz w:val="28"/>
      <w:szCs w:val="20"/>
    </w:rPr>
  </w:style>
  <w:style w:type="character" w:customStyle="1" w:styleId="aff4">
    <w:name w:val="文档结构图 字符"/>
    <w:qFormat/>
    <w:rPr>
      <w:rFonts w:ascii="Microsoft YaHei UI" w:eastAsia="Microsoft YaHei UI" w:hAnsi="Calibri" w:cs="Times New Roman"/>
      <w:sz w:val="18"/>
      <w:szCs w:val="18"/>
    </w:rPr>
  </w:style>
  <w:style w:type="character" w:customStyle="1" w:styleId="Char4">
    <w:name w:val="文档结构图 Char"/>
    <w:link w:val="a8"/>
    <w:qFormat/>
    <w:rPr>
      <w:rFonts w:ascii="Times New Roman" w:eastAsia="宋体" w:hAnsi="Times New Roman" w:cs="Times New Roman"/>
      <w:szCs w:val="20"/>
      <w:shd w:val="clear" w:color="auto" w:fill="000080"/>
    </w:rPr>
  </w:style>
  <w:style w:type="character" w:customStyle="1" w:styleId="aff5">
    <w:name w:val="纯文本 字符"/>
    <w:qFormat/>
    <w:rPr>
      <w:rFonts w:ascii="等线" w:hAnsi="Courier New" w:cs="Courier New"/>
    </w:rPr>
  </w:style>
  <w:style w:type="character" w:customStyle="1" w:styleId="Char">
    <w:name w:val="纯文本 Char"/>
    <w:link w:val="a0"/>
    <w:qFormat/>
    <w:rPr>
      <w:rFonts w:ascii="宋体" w:eastAsia="宋体" w:hAnsi="Courier New" w:cs="Times New Roman"/>
      <w:szCs w:val="20"/>
    </w:rPr>
  </w:style>
  <w:style w:type="character" w:customStyle="1" w:styleId="25">
    <w:name w:val="正文文本缩进 2 字符"/>
    <w:qFormat/>
    <w:rPr>
      <w:rFonts w:ascii="Calibri" w:eastAsia="宋体" w:hAnsi="Calibri" w:cs="Times New Roman"/>
    </w:rPr>
  </w:style>
  <w:style w:type="character" w:customStyle="1" w:styleId="2Char0">
    <w:name w:val="正文文本缩进 2 Char"/>
    <w:link w:val="20"/>
    <w:qFormat/>
    <w:rPr>
      <w:rFonts w:ascii="Times New Roman" w:eastAsia="宋体" w:hAnsi="Times New Roman" w:cs="Times New Roman"/>
      <w:color w:val="000000"/>
      <w:sz w:val="24"/>
      <w:szCs w:val="20"/>
    </w:rPr>
  </w:style>
  <w:style w:type="character" w:customStyle="1" w:styleId="33">
    <w:name w:val="正文文本缩进 3 字符"/>
    <w:qFormat/>
    <w:rPr>
      <w:rFonts w:ascii="Calibri" w:eastAsia="宋体" w:hAnsi="Calibri" w:cs="Times New Roman"/>
      <w:sz w:val="16"/>
      <w:szCs w:val="16"/>
    </w:rPr>
  </w:style>
  <w:style w:type="character" w:customStyle="1" w:styleId="3Char0">
    <w:name w:val="正文文本缩进 3 Char"/>
    <w:link w:val="31"/>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rPr>
      <w:rFonts w:ascii="等线" w:eastAsia="等线" w:hAnsi="等线"/>
    </w:rPr>
  </w:style>
  <w:style w:type="character" w:customStyle="1" w:styleId="26">
    <w:name w:val="正文文本 2 字符"/>
    <w:qFormat/>
    <w:rPr>
      <w:rFonts w:ascii="Calibri" w:eastAsia="宋体" w:hAnsi="Calibri" w:cs="Times New Roman"/>
    </w:rPr>
  </w:style>
  <w:style w:type="character" w:customStyle="1" w:styleId="2Char1">
    <w:name w:val="正文文本 2 Char"/>
    <w:link w:val="22"/>
    <w:qFormat/>
    <w:rPr>
      <w:rFonts w:ascii="宋体" w:eastAsia="宋体" w:hAnsi="宋体" w:cs="Times New Roman"/>
      <w:szCs w:val="24"/>
      <w:u w:val="single"/>
    </w:rPr>
  </w:style>
  <w:style w:type="paragraph" w:customStyle="1" w:styleId="aff6">
    <w:name w:val="表头"/>
    <w:basedOn w:val="a"/>
    <w:qFormat/>
    <w:pPr>
      <w:spacing w:line="360" w:lineRule="auto"/>
      <w:jc w:val="center"/>
    </w:pPr>
    <w:rPr>
      <w:rFonts w:ascii="黑体" w:eastAsia="黑体" w:hAnsi="Times New Roman"/>
      <w:kern w:val="0"/>
      <w:sz w:val="24"/>
      <w:szCs w:val="20"/>
    </w:rPr>
  </w:style>
  <w:style w:type="character" w:customStyle="1" w:styleId="aff7">
    <w:name w:val="尾注文本 字符"/>
    <w:qFormat/>
    <w:rPr>
      <w:rFonts w:ascii="Calibri" w:eastAsia="宋体" w:hAnsi="Calibri" w:cs="Times New Roman"/>
    </w:rPr>
  </w:style>
  <w:style w:type="character" w:customStyle="1" w:styleId="Char8">
    <w:name w:val="尾注文本 Char"/>
    <w:link w:val="ac"/>
    <w:qFormat/>
    <w:rPr>
      <w:rFonts w:ascii="Times New Roman" w:eastAsia="宋体" w:hAnsi="Times New Roman" w:cs="Times New Roman"/>
      <w:szCs w:val="20"/>
    </w:rPr>
  </w:style>
  <w:style w:type="paragraph" w:customStyle="1" w:styleId="Chare">
    <w:name w:val="Char"/>
    <w:basedOn w:val="a"/>
    <w:qFormat/>
    <w:rPr>
      <w:rFonts w:ascii="Tahoma" w:hAnsi="Tahoma"/>
      <w:sz w:val="24"/>
      <w:szCs w:val="20"/>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8">
    <w:name w:val="公文抬头"/>
    <w:basedOn w:val="a3"/>
    <w:qFormat/>
    <w:pPr>
      <w:ind w:firstLine="0"/>
    </w:pPr>
    <w:rPr>
      <w:rFonts w:ascii="仿宋_GB2312" w:eastAsia="仿宋_GB2312"/>
      <w:sz w:val="30"/>
      <w:szCs w:val="24"/>
    </w:rPr>
  </w:style>
  <w:style w:type="paragraph" w:customStyle="1" w:styleId="CharCharChar1Char">
    <w:name w:val="Char Char Char1 Char"/>
    <w:basedOn w:val="a8"/>
    <w:qFormat/>
    <w:rPr>
      <w:rFonts w:ascii="Tahoma" w:hAnsi="Tahoma"/>
      <w:sz w:val="24"/>
      <w:szCs w:val="24"/>
    </w:rPr>
  </w:style>
  <w:style w:type="paragraph" w:customStyle="1" w:styleId="aff9">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a">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b">
    <w:name w:val="发文落款"/>
    <w:basedOn w:val="aff9"/>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affc">
    <w:name w:val="批注框文本 字符"/>
    <w:qFormat/>
    <w:rPr>
      <w:rFonts w:ascii="Calibri" w:eastAsia="宋体" w:hAnsi="Calibri" w:cs="Times New Roman"/>
      <w:sz w:val="18"/>
      <w:szCs w:val="18"/>
    </w:rPr>
  </w:style>
  <w:style w:type="character" w:customStyle="1" w:styleId="Char9">
    <w:name w:val="批注框文本 Char"/>
    <w:link w:val="ad"/>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d">
    <w:name w:val="批注文字 字符"/>
    <w:qFormat/>
    <w:rPr>
      <w:rFonts w:ascii="Calibri" w:eastAsia="宋体" w:hAnsi="Calibri" w:cs="Times New Roman"/>
    </w:rPr>
  </w:style>
  <w:style w:type="character" w:customStyle="1" w:styleId="Char5">
    <w:name w:val="批注文字 Char"/>
    <w:link w:val="a9"/>
    <w:qFormat/>
    <w:rPr>
      <w:rFonts w:ascii="宋体" w:eastAsia="宋体" w:hAnsi="宋体" w:cs="Times New Roman"/>
      <w:sz w:val="24"/>
      <w:szCs w:val="24"/>
    </w:rPr>
  </w:style>
  <w:style w:type="character" w:customStyle="1" w:styleId="affe">
    <w:name w:val="脚注文本 字符"/>
    <w:qFormat/>
    <w:rPr>
      <w:rFonts w:ascii="Calibri" w:eastAsia="宋体" w:hAnsi="Calibri" w:cs="Times New Roman"/>
      <w:sz w:val="18"/>
      <w:szCs w:val="18"/>
    </w:rPr>
  </w:style>
  <w:style w:type="character" w:customStyle="1" w:styleId="Charc">
    <w:name w:val="脚注文本 Char"/>
    <w:link w:val="af1"/>
    <w:qFormat/>
    <w:rPr>
      <w:rFonts w:ascii="宋体" w:eastAsia="宋体" w:hAnsi="宋体" w:cs="Times New Roman"/>
      <w:sz w:val="18"/>
      <w:szCs w:val="18"/>
    </w:rPr>
  </w:style>
  <w:style w:type="character" w:customStyle="1" w:styleId="afff">
    <w:name w:val="批注主题 字符"/>
    <w:qFormat/>
    <w:rPr>
      <w:rFonts w:ascii="Calibri" w:eastAsia="宋体" w:hAnsi="Calibri" w:cs="Times New Roman"/>
      <w:b/>
      <w:bCs/>
    </w:rPr>
  </w:style>
  <w:style w:type="character" w:customStyle="1" w:styleId="Chard">
    <w:name w:val="批注主题 Char"/>
    <w:link w:val="af3"/>
    <w:qFormat/>
    <w:rPr>
      <w:rFonts w:ascii="宋体" w:eastAsia="宋体" w:hAnsi="宋体" w:cs="Times New Roman"/>
      <w:b/>
      <w:bCs/>
      <w:sz w:val="24"/>
      <w:szCs w:val="24"/>
    </w:rPr>
  </w:style>
  <w:style w:type="paragraph" w:styleId="afff0">
    <w:name w:val="List Paragraph"/>
    <w:basedOn w:val="a"/>
    <w:uiPriority w:val="34"/>
    <w:qFormat/>
    <w:pPr>
      <w:ind w:firstLineChars="200" w:firstLine="420"/>
    </w:pPr>
    <w:rPr>
      <w:rFonts w:ascii="Times New Roman" w:hAnsi="Times New Roman"/>
      <w:szCs w:val="20"/>
    </w:rPr>
  </w:style>
  <w:style w:type="paragraph" w:customStyle="1" w:styleId="13">
    <w:name w:val="修订1"/>
    <w:hidden/>
    <w:uiPriority w:val="99"/>
    <w:semiHidden/>
    <w:qFormat/>
    <w:rPr>
      <w:kern w:val="2"/>
      <w:sz w:val="21"/>
    </w:rPr>
  </w:style>
  <w:style w:type="character" w:customStyle="1" w:styleId="NormalCharacter">
    <w:name w:val="NormalCharacter"/>
    <w:qFormat/>
    <w:rPr>
      <w:kern w:val="2"/>
      <w:sz w:val="21"/>
      <w:szCs w:val="22"/>
      <w:lang w:val="en-US" w:eastAsia="zh-CN" w:bidi="ar-SA"/>
    </w:rPr>
  </w:style>
  <w:style w:type="paragraph" w:customStyle="1" w:styleId="Style3">
    <w:name w:val="_Style 3"/>
    <w:uiPriority w:val="1"/>
    <w:qFormat/>
    <w:pPr>
      <w:widowControl w:val="0"/>
      <w:jc w:val="both"/>
    </w:pPr>
    <w:rPr>
      <w:kern w:val="2"/>
      <w:sz w:val="21"/>
      <w:szCs w:val="22"/>
    </w:rPr>
  </w:style>
  <w:style w:type="character" w:customStyle="1" w:styleId="2Char2">
    <w:name w:val="正文首行缩进 2 Char"/>
    <w:basedOn w:val="Char6"/>
    <w:link w:val="23"/>
    <w:qFormat/>
    <w:rPr>
      <w:rFonts w:ascii="Calibri" w:eastAsia="宋体" w:hAnsi="Calibri" w:cs="Times New Roman"/>
      <w:kern w:val="2"/>
      <w:sz w:val="21"/>
      <w:szCs w:val="24"/>
    </w:rPr>
  </w:style>
  <w:style w:type="character" w:customStyle="1" w:styleId="hover41">
    <w:name w:val="hover41"/>
    <w:qFormat/>
    <w:rPr>
      <w:rFonts w:ascii="Times New Roman" w:eastAsia="宋体" w:hAnsi="Times New Roman" w:cs="Times New Roman"/>
    </w:rPr>
  </w:style>
  <w:style w:type="character" w:customStyle="1" w:styleId="ui-icon23">
    <w:name w:val="ui-icon23"/>
    <w:basedOn w:val="a4"/>
    <w:qFormat/>
    <w:rPr>
      <w:rFonts w:ascii="Times New Roman" w:eastAsia="宋体" w:hAnsi="Times New Roman" w:cs="Times New Roman"/>
    </w:rPr>
  </w:style>
  <w:style w:type="character" w:customStyle="1" w:styleId="hover42">
    <w:name w:val="hover42"/>
    <w:qFormat/>
    <w:rPr>
      <w:rFonts w:ascii="Times New Roman" w:eastAsia="宋体" w:hAnsi="Times New Roman" w:cs="Times New Roman"/>
    </w:rPr>
  </w:style>
  <w:style w:type="character" w:customStyle="1" w:styleId="14">
    <w:name w:val="正文文本1"/>
    <w:qFormat/>
    <w:rPr>
      <w:rFonts w:ascii="宋体" w:eastAsia="宋体" w:hAnsi="宋体" w:cs="宋体"/>
      <w:color w:val="000000"/>
      <w:spacing w:val="0"/>
      <w:w w:val="100"/>
      <w:position w:val="0"/>
      <w:sz w:val="19"/>
      <w:szCs w:val="19"/>
      <w:shd w:val="clear" w:color="auto" w:fill="FFFFFF"/>
      <w:lang w:val="zh-TW"/>
    </w:rPr>
  </w:style>
  <w:style w:type="character" w:customStyle="1" w:styleId="CharChar6">
    <w:name w:val="Char Char6"/>
    <w:qFormat/>
    <w:rPr>
      <w:rFonts w:ascii="Times New Roman" w:eastAsia="宋体" w:hAnsi="Times New Roman" w:cs="Times New Roman"/>
      <w:szCs w:val="20"/>
    </w:rPr>
  </w:style>
  <w:style w:type="character" w:customStyle="1" w:styleId="font11">
    <w:name w:val="font11"/>
    <w:qFormat/>
    <w:rPr>
      <w:rFonts w:ascii="仿宋" w:eastAsia="仿宋" w:hAnsi="仿宋" w:cs="仿宋" w:hint="eastAsia"/>
      <w:color w:val="000000"/>
      <w:sz w:val="28"/>
      <w:szCs w:val="28"/>
      <w:u w:val="none"/>
    </w:rPr>
  </w:style>
  <w:style w:type="character" w:customStyle="1" w:styleId="CharChar">
    <w:name w:val="文一 Char Char"/>
    <w:link w:val="afff1"/>
    <w:qFormat/>
    <w:rPr>
      <w:rFonts w:eastAsia="宋体"/>
      <w:spacing w:val="4"/>
      <w:sz w:val="24"/>
      <w:szCs w:val="24"/>
    </w:rPr>
  </w:style>
  <w:style w:type="paragraph" w:customStyle="1" w:styleId="afff1">
    <w:name w:val="文一"/>
    <w:basedOn w:val="a"/>
    <w:link w:val="CharChar"/>
    <w:qFormat/>
    <w:pPr>
      <w:topLinePunct/>
      <w:adjustRightInd w:val="0"/>
      <w:snapToGrid w:val="0"/>
      <w:spacing w:line="360" w:lineRule="auto"/>
      <w:ind w:firstLineChars="200" w:firstLine="200"/>
    </w:pPr>
    <w:rPr>
      <w:rFonts w:ascii="等线" w:hAnsi="等线"/>
      <w:spacing w:val="4"/>
      <w:kern w:val="0"/>
      <w:sz w:val="24"/>
      <w:szCs w:val="24"/>
    </w:rPr>
  </w:style>
  <w:style w:type="character" w:customStyle="1" w:styleId="ui-icon24">
    <w:name w:val="ui-icon24"/>
    <w:basedOn w:val="a4"/>
    <w:qFormat/>
    <w:rPr>
      <w:rFonts w:ascii="Times New Roman" w:eastAsia="宋体" w:hAnsi="Times New Roman" w:cs="Times New Roman"/>
    </w:rPr>
  </w:style>
  <w:style w:type="character" w:customStyle="1" w:styleId="times1">
    <w:name w:val="times1"/>
    <w:qFormat/>
    <w:rPr>
      <w:rFonts w:ascii="Times New Roman" w:eastAsia="宋体" w:hAnsi="Times New Roman" w:cs="Times New Roman"/>
      <w:color w:val="3399FF"/>
      <w:bdr w:val="single" w:sz="6" w:space="0" w:color="D1EDF8"/>
      <w:shd w:val="clear" w:color="auto" w:fill="EAF9FF"/>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character" w:customStyle="1" w:styleId="fontborder">
    <w:name w:val="fontborder"/>
    <w:qFormat/>
    <w:rPr>
      <w:rFonts w:ascii="Times New Roman" w:eastAsia="宋体" w:hAnsi="Times New Roman" w:cs="Times New Roman"/>
      <w:bdr w:val="single" w:sz="6" w:space="0" w:color="000000"/>
    </w:rPr>
  </w:style>
  <w:style w:type="character" w:customStyle="1" w:styleId="times">
    <w:name w:val="times"/>
    <w:qFormat/>
    <w:rPr>
      <w:rFonts w:ascii="Times New Roman" w:eastAsia="宋体" w:hAnsi="Times New Roman" w:cs="Times New Roman"/>
      <w:color w:val="CDCDCD"/>
      <w:bdr w:val="single" w:sz="6" w:space="0" w:color="CDCDCD"/>
      <w:shd w:val="clear" w:color="auto" w:fill="EFEFEF"/>
    </w:rPr>
  </w:style>
  <w:style w:type="character" w:customStyle="1" w:styleId="ui-jqgrid-resize">
    <w:name w:val="ui-jqgrid-resize"/>
    <w:basedOn w:val="a4"/>
    <w:qFormat/>
    <w:rPr>
      <w:rFonts w:ascii="Times New Roman" w:eastAsia="宋体" w:hAnsi="Times New Roman" w:cs="Times New Roman"/>
    </w:rPr>
  </w:style>
  <w:style w:type="character" w:customStyle="1" w:styleId="fontstrikethrough">
    <w:name w:val="fontstrikethrough"/>
    <w:qFormat/>
    <w:rPr>
      <w:rFonts w:ascii="Times New Roman" w:eastAsia="宋体" w:hAnsi="Times New Roman" w:cs="Times New Roman"/>
      <w:strike/>
    </w:rPr>
  </w:style>
  <w:style w:type="paragraph" w:customStyle="1" w:styleId="NewNew">
    <w:name w:val="正文 New New"/>
    <w:qFormat/>
    <w:pPr>
      <w:widowControl w:val="0"/>
      <w:jc w:val="both"/>
    </w:pPr>
    <w:rPr>
      <w:rFonts w:eastAsia="楷体_GB2312"/>
    </w:rPr>
  </w:style>
  <w:style w:type="paragraph" w:customStyle="1" w:styleId="27">
    <w:name w:val="修订2"/>
    <w:qFormat/>
    <w:rPr>
      <w:kern w:val="2"/>
      <w:sz w:val="21"/>
    </w:rPr>
  </w:style>
  <w:style w:type="paragraph" w:customStyle="1" w:styleId="afff2">
    <w:name w:val="封二"/>
    <w:basedOn w:val="afff1"/>
    <w:next w:val="afff1"/>
    <w:qFormat/>
    <w:pPr>
      <w:ind w:firstLineChars="0" w:firstLine="0"/>
      <w:jc w:val="center"/>
    </w:pPr>
    <w:rPr>
      <w:rFonts w:eastAsia="黑体"/>
      <w:b/>
      <w:snapToGrid w:val="0"/>
      <w:sz w:val="36"/>
      <w:szCs w:val="36"/>
    </w:rPr>
  </w:style>
  <w:style w:type="paragraph" w:customStyle="1" w:styleId="afff3">
    <w:name w:val="封一"/>
    <w:basedOn w:val="afff1"/>
    <w:next w:val="afff1"/>
    <w:qFormat/>
    <w:pPr>
      <w:ind w:firstLineChars="0" w:firstLine="0"/>
      <w:jc w:val="center"/>
    </w:pPr>
    <w:rPr>
      <w:rFonts w:eastAsia="黑体"/>
      <w:b/>
      <w:snapToGrid w:val="0"/>
      <w:sz w:val="84"/>
      <w:szCs w:val="84"/>
    </w:rPr>
  </w:style>
  <w:style w:type="paragraph" w:customStyle="1" w:styleId="Style25">
    <w:name w:val="_Style 25"/>
    <w:basedOn w:val="a"/>
    <w:next w:val="a"/>
    <w:qFormat/>
    <w:rPr>
      <w:rFonts w:ascii="Times New Roman" w:hAnsi="Times New Roman"/>
    </w:rPr>
  </w:style>
  <w:style w:type="paragraph" w:customStyle="1" w:styleId="15">
    <w:name w:val="正文1"/>
    <w:qFormat/>
    <w:pPr>
      <w:jc w:val="both"/>
    </w:pPr>
    <w:rPr>
      <w:rFonts w:ascii="Courier New" w:hAnsi="Courier New" w:cs="Courier New"/>
      <w:kern w:val="2"/>
      <w:sz w:val="21"/>
      <w:szCs w:val="21"/>
    </w:rPr>
  </w:style>
  <w:style w:type="paragraph" w:customStyle="1" w:styleId="afff4">
    <w:name w:val="正题"/>
    <w:basedOn w:val="a"/>
    <w:next w:val="a"/>
    <w:qFormat/>
    <w:pPr>
      <w:topLinePunct/>
      <w:adjustRightInd w:val="0"/>
      <w:snapToGrid w:val="0"/>
      <w:spacing w:line="360" w:lineRule="auto"/>
      <w:jc w:val="center"/>
    </w:pPr>
    <w:rPr>
      <w:rFonts w:ascii="等线" w:eastAsia="黑体" w:hAnsi="等线"/>
      <w:b/>
      <w:spacing w:val="4"/>
      <w:kern w:val="0"/>
      <w:sz w:val="36"/>
      <w:szCs w:val="36"/>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rPr>
  </w:style>
  <w:style w:type="paragraph" w:customStyle="1" w:styleId="afff5">
    <w:name w:val="章节三"/>
    <w:basedOn w:val="afff1"/>
    <w:next w:val="afff1"/>
    <w:qFormat/>
    <w:pPr>
      <w:spacing w:beforeLines="50" w:afterLines="50" w:line="240" w:lineRule="auto"/>
      <w:ind w:firstLineChars="0" w:firstLine="0"/>
      <w:jc w:val="left"/>
      <w:outlineLvl w:val="2"/>
    </w:pPr>
    <w:rPr>
      <w:rFonts w:ascii="黑体" w:eastAsia="黑体" w:hAnsi="宋体"/>
      <w:b/>
      <w:snapToGrid w:val="0"/>
    </w:rPr>
  </w:style>
  <w:style w:type="paragraph" w:customStyle="1" w:styleId="150">
    <w:name w:val="样式 宋体 行距: 1.5 倍行距"/>
    <w:basedOn w:val="a"/>
    <w:qFormat/>
    <w:pPr>
      <w:jc w:val="center"/>
    </w:pPr>
    <w:rPr>
      <w:rFonts w:ascii="Times New Roman" w:hAnsi="Times New Roman"/>
      <w:b/>
    </w:rPr>
  </w:style>
  <w:style w:type="paragraph" w:customStyle="1" w:styleId="afff6">
    <w:name w:val="封四"/>
    <w:basedOn w:val="afff1"/>
    <w:next w:val="afff1"/>
    <w:qFormat/>
    <w:pPr>
      <w:jc w:val="left"/>
    </w:pPr>
    <w:rPr>
      <w:snapToGrid w:val="0"/>
      <w:sz w:val="30"/>
      <w:szCs w:val="30"/>
    </w:rPr>
  </w:style>
  <w:style w:type="paragraph" w:customStyle="1" w:styleId="34">
    <w:name w:val="正文文本3"/>
    <w:basedOn w:val="a"/>
    <w:qFormat/>
    <w:pPr>
      <w:shd w:val="clear" w:color="auto" w:fill="FFFFFF"/>
      <w:spacing w:line="0" w:lineRule="atLeast"/>
      <w:jc w:val="left"/>
    </w:pPr>
    <w:rPr>
      <w:rFonts w:ascii="宋体" w:hAnsi="宋体" w:cs="宋体"/>
      <w:sz w:val="19"/>
      <w:szCs w:val="19"/>
    </w:rPr>
  </w:style>
  <w:style w:type="paragraph" w:customStyle="1" w:styleId="afff7">
    <w:name w:val="样式 小四"/>
    <w:qFormat/>
    <w:pPr>
      <w:widowControl w:val="0"/>
    </w:pPr>
    <w:rPr>
      <w:rFonts w:ascii="宋体"/>
      <w:kern w:val="2"/>
      <w:sz w:val="24"/>
      <w:szCs w:val="21"/>
    </w:rPr>
  </w:style>
  <w:style w:type="character" w:customStyle="1" w:styleId="16">
    <w:name w:val="16"/>
    <w:qFormat/>
    <w:rPr>
      <w:rFonts w:ascii="Times New Roman" w:hAnsi="Times New Roman" w:cs="Times New Roman" w:hint="default"/>
    </w:rPr>
  </w:style>
  <w:style w:type="character" w:customStyle="1" w:styleId="Char20">
    <w:name w:val="正文文本缩进 Char2"/>
    <w:uiPriority w:val="99"/>
    <w:semiHidden/>
    <w:qFormat/>
  </w:style>
  <w:style w:type="paragraph" w:customStyle="1" w:styleId="BodyText">
    <w:name w:val="BodyText"/>
    <w:basedOn w:val="a"/>
    <w:qFormat/>
    <w:pPr>
      <w:spacing w:after="120"/>
    </w:pPr>
    <w:rPr>
      <w:rFonts w:ascii="Times New Roman" w:hAnsi="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Char"/>
    <w:qFormat/>
    <w:pPr>
      <w:keepNext/>
      <w:keepLines/>
      <w:spacing w:after="120" w:line="360" w:lineRule="auto"/>
      <w:outlineLvl w:val="0"/>
    </w:pPr>
    <w:rPr>
      <w:kern w:val="44"/>
      <w:sz w:val="28"/>
      <w:szCs w:val="28"/>
    </w:rPr>
  </w:style>
  <w:style w:type="paragraph" w:styleId="2">
    <w:name w:val="heading 2"/>
    <w:basedOn w:val="a"/>
    <w:next w:val="a3"/>
    <w:link w:val="2Char"/>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Char"/>
    <w:qFormat/>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Char"/>
    <w:qFormat/>
    <w:pPr>
      <w:numPr>
        <w:ilvl w:val="4"/>
      </w:numPr>
      <w:spacing w:line="240" w:lineRule="exact"/>
      <w:outlineLvl w:val="4"/>
    </w:pPr>
  </w:style>
  <w:style w:type="paragraph" w:styleId="6">
    <w:name w:val="heading 6"/>
    <w:basedOn w:val="a"/>
    <w:next w:val="a"/>
    <w:link w:val="6Char"/>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Char"/>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link w:val="Char"/>
    <w:qFormat/>
    <w:rPr>
      <w:rFonts w:ascii="宋体" w:hAnsi="Courier New"/>
      <w:szCs w:val="20"/>
    </w:rPr>
  </w:style>
  <w:style w:type="paragraph" w:styleId="a1">
    <w:name w:val="Title"/>
    <w:basedOn w:val="a"/>
    <w:link w:val="Char0"/>
    <w:qFormat/>
    <w:pPr>
      <w:spacing w:before="120" w:after="60"/>
      <w:jc w:val="center"/>
    </w:pPr>
    <w:rPr>
      <w:rFonts w:ascii="Arial" w:hAnsi="Arial"/>
      <w:b/>
      <w:sz w:val="44"/>
      <w:szCs w:val="20"/>
    </w:rPr>
  </w:style>
  <w:style w:type="paragraph" w:styleId="a2">
    <w:name w:val="Body Text First Indent"/>
    <w:basedOn w:val="a7"/>
    <w:link w:val="Char2"/>
    <w:qFormat/>
    <w:pPr>
      <w:ind w:firstLine="420"/>
    </w:pPr>
  </w:style>
  <w:style w:type="paragraph" w:styleId="a7">
    <w:name w:val="Body Text"/>
    <w:basedOn w:val="a"/>
    <w:link w:val="Char3"/>
    <w:qFormat/>
    <w:pPr>
      <w:spacing w:after="120"/>
    </w:pPr>
    <w:rPr>
      <w:rFonts w:ascii="Times New Roman" w:hAnsi="Times New Roman"/>
      <w:szCs w:val="20"/>
    </w:rPr>
  </w:style>
  <w:style w:type="paragraph" w:styleId="a3">
    <w:name w:val="Normal Indent"/>
    <w:basedOn w:val="a"/>
    <w:qFormat/>
    <w:pPr>
      <w:ind w:firstLine="420"/>
    </w:pPr>
    <w:rPr>
      <w:rFonts w:ascii="Times New Roman" w:hAnsi="Times New Roman"/>
      <w:szCs w:val="20"/>
    </w:rPr>
  </w:style>
  <w:style w:type="paragraph" w:styleId="a8">
    <w:name w:val="Document Map"/>
    <w:basedOn w:val="a"/>
    <w:link w:val="Char4"/>
    <w:qFormat/>
    <w:pPr>
      <w:shd w:val="clear" w:color="auto" w:fill="000080"/>
    </w:pPr>
    <w:rPr>
      <w:rFonts w:ascii="Times New Roman" w:hAnsi="Times New Roman"/>
      <w:szCs w:val="20"/>
    </w:rPr>
  </w:style>
  <w:style w:type="paragraph" w:styleId="a9">
    <w:name w:val="annotation text"/>
    <w:basedOn w:val="a"/>
    <w:link w:val="Char5"/>
    <w:qFormat/>
    <w:pPr>
      <w:spacing w:line="360" w:lineRule="auto"/>
      <w:ind w:firstLineChars="218" w:firstLine="523"/>
      <w:jc w:val="left"/>
    </w:pPr>
    <w:rPr>
      <w:rFonts w:ascii="宋体" w:hAnsi="宋体"/>
      <w:sz w:val="24"/>
      <w:szCs w:val="24"/>
    </w:rPr>
  </w:style>
  <w:style w:type="paragraph" w:styleId="aa">
    <w:name w:val="Body Text Indent"/>
    <w:basedOn w:val="a"/>
    <w:link w:val="Char6"/>
    <w:qFormat/>
    <w:pPr>
      <w:ind w:firstLine="570"/>
    </w:pPr>
    <w:rPr>
      <w:rFonts w:ascii="Times New Roman" w:hAnsi="Times New Roman"/>
      <w:sz w:val="28"/>
      <w:szCs w:val="20"/>
    </w:rPr>
  </w:style>
  <w:style w:type="paragraph" w:styleId="30">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b">
    <w:name w:val="Date"/>
    <w:basedOn w:val="a"/>
    <w:next w:val="a"/>
    <w:link w:val="Char7"/>
    <w:qFormat/>
    <w:rPr>
      <w:rFonts w:ascii="Times New Roman" w:hAnsi="Times New Roman"/>
      <w:szCs w:val="20"/>
    </w:rPr>
  </w:style>
  <w:style w:type="paragraph" w:styleId="20">
    <w:name w:val="Body Text Indent 2"/>
    <w:basedOn w:val="a"/>
    <w:link w:val="2Char0"/>
    <w:qFormat/>
    <w:pPr>
      <w:spacing w:line="400" w:lineRule="exact"/>
      <w:ind w:left="425"/>
    </w:pPr>
    <w:rPr>
      <w:rFonts w:ascii="Times New Roman" w:hAnsi="Times New Roman"/>
      <w:color w:val="000000"/>
      <w:sz w:val="24"/>
      <w:szCs w:val="20"/>
    </w:rPr>
  </w:style>
  <w:style w:type="paragraph" w:styleId="ac">
    <w:name w:val="endnote text"/>
    <w:basedOn w:val="a"/>
    <w:link w:val="Char8"/>
    <w:qFormat/>
    <w:pPr>
      <w:snapToGrid w:val="0"/>
      <w:jc w:val="left"/>
    </w:pPr>
    <w:rPr>
      <w:rFonts w:ascii="Times New Roman" w:hAnsi="Times New Roman"/>
      <w:szCs w:val="20"/>
    </w:rPr>
  </w:style>
  <w:style w:type="paragraph" w:styleId="ad">
    <w:name w:val="Balloon Text"/>
    <w:basedOn w:val="a"/>
    <w:link w:val="Char9"/>
    <w:qFormat/>
    <w:rPr>
      <w:rFonts w:ascii="Times New Roman" w:hAnsi="Times New Roman"/>
      <w:sz w:val="18"/>
      <w:szCs w:val="18"/>
    </w:rPr>
  </w:style>
  <w:style w:type="paragraph" w:styleId="ae">
    <w:name w:val="footer"/>
    <w:basedOn w:val="a"/>
    <w:link w:val="Chara"/>
    <w:unhideWhenUsed/>
    <w:qFormat/>
    <w:pPr>
      <w:tabs>
        <w:tab w:val="center" w:pos="4153"/>
        <w:tab w:val="right" w:pos="8306"/>
      </w:tabs>
      <w:snapToGrid w:val="0"/>
      <w:jc w:val="left"/>
    </w:pPr>
    <w:rPr>
      <w:sz w:val="18"/>
      <w:szCs w:val="18"/>
    </w:rPr>
  </w:style>
  <w:style w:type="paragraph" w:styleId="af">
    <w:name w:val="envelope return"/>
    <w:basedOn w:val="a"/>
    <w:qFormat/>
    <w:pPr>
      <w:snapToGrid w:val="0"/>
    </w:pPr>
    <w:rPr>
      <w:rFonts w:ascii="Arial" w:hAnsi="Arial"/>
      <w:szCs w:val="24"/>
    </w:rPr>
  </w:style>
  <w:style w:type="paragraph" w:styleId="af0">
    <w:name w:val="header"/>
    <w:basedOn w:val="a"/>
    <w:link w:val="Charb"/>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1">
    <w:name w:val="footnote text"/>
    <w:basedOn w:val="a"/>
    <w:link w:val="Charc"/>
    <w:qFormat/>
    <w:pPr>
      <w:snapToGrid w:val="0"/>
      <w:spacing w:line="360" w:lineRule="auto"/>
      <w:ind w:firstLineChars="218" w:firstLine="523"/>
      <w:jc w:val="left"/>
    </w:pPr>
    <w:rPr>
      <w:rFonts w:ascii="宋体" w:hAnsi="宋体"/>
      <w:sz w:val="18"/>
      <w:szCs w:val="18"/>
    </w:rPr>
  </w:style>
  <w:style w:type="paragraph" w:styleId="31">
    <w:name w:val="Body Text Indent 3"/>
    <w:basedOn w:val="a"/>
    <w:link w:val="3Char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21">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Char1"/>
    <w:qFormat/>
    <w:rPr>
      <w:rFonts w:ascii="宋体" w:hAnsi="宋体"/>
      <w:szCs w:val="24"/>
      <w:u w:val="single"/>
    </w:rPr>
  </w:style>
  <w:style w:type="paragraph" w:styleId="af2">
    <w:name w:val="Normal (Web)"/>
    <w:basedOn w:val="a"/>
    <w:qFormat/>
    <w:pPr>
      <w:jc w:val="left"/>
    </w:pPr>
    <w:rPr>
      <w:rFonts w:ascii="Times New Roman" w:hAnsi="Times New Roman"/>
      <w:kern w:val="0"/>
      <w:sz w:val="24"/>
    </w:rPr>
  </w:style>
  <w:style w:type="paragraph" w:styleId="11">
    <w:name w:val="index 1"/>
    <w:basedOn w:val="a"/>
    <w:next w:val="a"/>
    <w:qFormat/>
    <w:rPr>
      <w:rFonts w:ascii="Times New Roman" w:eastAsia="仿宋_GB2312" w:hAnsi="Times New Roman"/>
      <w:sz w:val="28"/>
      <w:szCs w:val="20"/>
    </w:rPr>
  </w:style>
  <w:style w:type="paragraph" w:styleId="af3">
    <w:name w:val="annotation subject"/>
    <w:basedOn w:val="a9"/>
    <w:next w:val="a9"/>
    <w:link w:val="Chard"/>
    <w:qFormat/>
    <w:rPr>
      <w:b/>
      <w:bCs/>
    </w:rPr>
  </w:style>
  <w:style w:type="paragraph" w:styleId="23">
    <w:name w:val="Body Text First Indent 2"/>
    <w:basedOn w:val="a"/>
    <w:link w:val="2Char2"/>
    <w:qFormat/>
    <w:pPr>
      <w:spacing w:after="120"/>
      <w:ind w:leftChars="200" w:left="200" w:firstLineChars="200" w:firstLine="200"/>
    </w:pPr>
    <w:rPr>
      <w:szCs w:val="24"/>
    </w:rPr>
  </w:style>
  <w:style w:type="table" w:styleId="af4">
    <w:name w:val="Table Grid"/>
    <w:basedOn w:val="a5"/>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rPr>
  </w:style>
  <w:style w:type="character" w:styleId="af6">
    <w:name w:val="endnote reference"/>
    <w:qFormat/>
    <w:rPr>
      <w:vertAlign w:val="superscript"/>
    </w:rPr>
  </w:style>
  <w:style w:type="character" w:styleId="af7">
    <w:name w:val="page number"/>
    <w:qFormat/>
    <w:rPr>
      <w:rFonts w:cs="Times New Roman"/>
    </w:rPr>
  </w:style>
  <w:style w:type="character" w:styleId="af8">
    <w:name w:val="FollowedHyperlink"/>
    <w:unhideWhenUsed/>
    <w:qFormat/>
    <w:rPr>
      <w:color w:val="954F72"/>
      <w:u w:val="single"/>
    </w:rPr>
  </w:style>
  <w:style w:type="character" w:styleId="af9">
    <w:name w:val="Emphasis"/>
    <w:qFormat/>
    <w:rPr>
      <w:rFonts w:ascii="Times New Roman" w:eastAsia="宋体" w:hAnsi="Times New Roman" w:cs="Times New Roman"/>
    </w:rPr>
  </w:style>
  <w:style w:type="character" w:styleId="HTML">
    <w:name w:val="HTML Definition"/>
    <w:qFormat/>
    <w:rPr>
      <w:rFonts w:ascii="Times New Roman" w:eastAsia="宋体" w:hAnsi="Times New Roman" w:cs="Times New Roman"/>
      <w:i/>
    </w:rPr>
  </w:style>
  <w:style w:type="character" w:styleId="HTML0">
    <w:name w:val="HTML Variable"/>
    <w:qFormat/>
    <w:rPr>
      <w:rFonts w:ascii="Times New Roman" w:eastAsia="宋体" w:hAnsi="Times New Roman" w:cs="Times New Roman"/>
    </w:rPr>
  </w:style>
  <w:style w:type="character" w:styleId="afa">
    <w:name w:val="Hyperlink"/>
    <w:uiPriority w:val="99"/>
    <w:qFormat/>
    <w:rPr>
      <w:color w:val="0000FF"/>
      <w:u w:val="single"/>
    </w:rPr>
  </w:style>
  <w:style w:type="character" w:styleId="HTML1">
    <w:name w:val="HTML Code"/>
    <w:qFormat/>
    <w:rPr>
      <w:rFonts w:ascii="Consolas" w:eastAsia="Consolas" w:hAnsi="Consolas" w:cs="Consolas"/>
      <w:color w:val="C7254E"/>
      <w:sz w:val="21"/>
      <w:szCs w:val="21"/>
      <w:shd w:val="clear" w:color="auto" w:fill="F9F2F4"/>
    </w:rPr>
  </w:style>
  <w:style w:type="character" w:styleId="afb">
    <w:name w:val="annotation reference"/>
    <w:qFormat/>
    <w:rPr>
      <w:sz w:val="21"/>
      <w:szCs w:val="21"/>
    </w:rPr>
  </w:style>
  <w:style w:type="character" w:styleId="HTML2">
    <w:name w:val="HTML Cite"/>
    <w:qFormat/>
    <w:rPr>
      <w:rFonts w:ascii="Times New Roman" w:eastAsia="宋体" w:hAnsi="Times New Roman" w:cs="Times New Roman"/>
    </w:rPr>
  </w:style>
  <w:style w:type="character" w:styleId="afc">
    <w:name w:val="footnote reference"/>
    <w:qFormat/>
    <w:rPr>
      <w:vertAlign w:val="superscript"/>
    </w:rPr>
  </w:style>
  <w:style w:type="character" w:styleId="HTML3">
    <w:name w:val="HTML Keyboard"/>
    <w:qFormat/>
    <w:rPr>
      <w:rFonts w:ascii="Consolas" w:eastAsia="Consolas" w:hAnsi="Consolas" w:cs="Consolas" w:hint="default"/>
      <w:color w:val="FFFFFF"/>
      <w:sz w:val="21"/>
      <w:szCs w:val="21"/>
      <w:shd w:val="clear" w:color="auto" w:fill="333333"/>
    </w:rPr>
  </w:style>
  <w:style w:type="character" w:styleId="HTML4">
    <w:name w:val="HTML Sample"/>
    <w:qFormat/>
    <w:rPr>
      <w:rFonts w:ascii="Consolas" w:eastAsia="Consolas" w:hAnsi="Consolas" w:cs="Consolas" w:hint="default"/>
      <w:sz w:val="21"/>
      <w:szCs w:val="21"/>
    </w:rPr>
  </w:style>
  <w:style w:type="character" w:customStyle="1" w:styleId="12">
    <w:name w:val="标题 1 字符"/>
    <w:qFormat/>
    <w:rPr>
      <w:rFonts w:ascii="Calibri" w:eastAsia="宋体" w:hAnsi="Calibri" w:cs="Times New Roman"/>
      <w:b/>
      <w:bCs/>
      <w:kern w:val="44"/>
      <w:sz w:val="44"/>
      <w:szCs w:val="44"/>
    </w:rPr>
  </w:style>
  <w:style w:type="character" w:customStyle="1" w:styleId="24">
    <w:name w:val="标题 2 字符"/>
    <w:qFormat/>
    <w:rPr>
      <w:rFonts w:ascii="等线 Light" w:eastAsia="等线 Light" w:hAnsi="等线 Light" w:cs="Times New Roman"/>
      <w:b/>
      <w:bCs/>
      <w:sz w:val="32"/>
      <w:szCs w:val="32"/>
    </w:rPr>
  </w:style>
  <w:style w:type="character" w:customStyle="1" w:styleId="32">
    <w:name w:val="标题 3 字符"/>
    <w:qFormat/>
    <w:rPr>
      <w:rFonts w:ascii="Calibri" w:eastAsia="宋体" w:hAnsi="Calibri" w:cs="Times New Roman"/>
      <w:b/>
      <w:bCs/>
      <w:sz w:val="32"/>
      <w:szCs w:val="32"/>
    </w:rPr>
  </w:style>
  <w:style w:type="character" w:customStyle="1" w:styleId="40">
    <w:name w:val="标题 4 字符"/>
    <w:qFormat/>
    <w:rPr>
      <w:rFonts w:ascii="等线 Light" w:eastAsia="等线 Light" w:hAnsi="等线 Light" w:cs="Times New Roman"/>
      <w:b/>
      <w:bCs/>
      <w:sz w:val="28"/>
      <w:szCs w:val="28"/>
    </w:rPr>
  </w:style>
  <w:style w:type="character" w:customStyle="1" w:styleId="50">
    <w:name w:val="标题 5 字符"/>
    <w:qFormat/>
    <w:rPr>
      <w:rFonts w:ascii="Calibri" w:eastAsia="宋体" w:hAnsi="Calibri" w:cs="Times New Roman"/>
      <w:b/>
      <w:bCs/>
      <w:sz w:val="28"/>
      <w:szCs w:val="28"/>
    </w:rPr>
  </w:style>
  <w:style w:type="character" w:customStyle="1" w:styleId="60">
    <w:name w:val="标题 6 字符"/>
    <w:qFormat/>
    <w:rPr>
      <w:rFonts w:ascii="等线 Light" w:eastAsia="等线 Light" w:hAnsi="等线 Light" w:cs="Times New Roman"/>
      <w:b/>
      <w:bCs/>
      <w:sz w:val="24"/>
      <w:szCs w:val="24"/>
    </w:rPr>
  </w:style>
  <w:style w:type="character" w:customStyle="1" w:styleId="70">
    <w:name w:val="标题 7 字符"/>
    <w:qFormat/>
    <w:rPr>
      <w:rFonts w:ascii="Calibri" w:eastAsia="宋体" w:hAnsi="Calibri" w:cs="Times New Roman"/>
      <w:b/>
      <w:bCs/>
      <w:sz w:val="24"/>
      <w:szCs w:val="24"/>
    </w:rPr>
  </w:style>
  <w:style w:type="character" w:customStyle="1" w:styleId="80">
    <w:name w:val="标题 8 字符"/>
    <w:qFormat/>
    <w:rPr>
      <w:rFonts w:ascii="等线 Light" w:eastAsia="等线 Light" w:hAnsi="等线 Light" w:cs="Times New Roman"/>
      <w:sz w:val="24"/>
      <w:szCs w:val="24"/>
    </w:rPr>
  </w:style>
  <w:style w:type="character" w:customStyle="1" w:styleId="90">
    <w:name w:val="标题 9 字符"/>
    <w:qFormat/>
    <w:rPr>
      <w:rFonts w:ascii="等线 Light" w:eastAsia="等线 Light" w:hAnsi="等线 Light" w:cs="Times New Roman"/>
      <w:szCs w:val="21"/>
    </w:rPr>
  </w:style>
  <w:style w:type="character" w:customStyle="1" w:styleId="3Char">
    <w:name w:val="标题 3 Char"/>
    <w:link w:val="3"/>
    <w:qFormat/>
    <w:rPr>
      <w:rFonts w:ascii="宋体" w:eastAsia="宋体" w:hAnsi="宋体" w:cs="宋体"/>
      <w:kern w:val="0"/>
      <w:sz w:val="27"/>
      <w:szCs w:val="27"/>
    </w:rPr>
  </w:style>
  <w:style w:type="character" w:customStyle="1" w:styleId="afd">
    <w:name w:val="页眉 字符"/>
    <w:qFormat/>
    <w:rPr>
      <w:rFonts w:ascii="Calibri" w:eastAsia="宋体" w:hAnsi="Calibri" w:cs="Times New Roman"/>
      <w:sz w:val="18"/>
      <w:szCs w:val="18"/>
    </w:rPr>
  </w:style>
  <w:style w:type="character" w:customStyle="1" w:styleId="Charb">
    <w:name w:val="页眉 Char"/>
    <w:link w:val="af0"/>
    <w:qFormat/>
    <w:rPr>
      <w:rFonts w:ascii="Calibri" w:eastAsia="宋体" w:hAnsi="Calibri" w:cs="Times New Roman"/>
      <w:sz w:val="18"/>
      <w:szCs w:val="18"/>
    </w:rPr>
  </w:style>
  <w:style w:type="character" w:customStyle="1" w:styleId="afe">
    <w:name w:val="页脚 字符"/>
    <w:qFormat/>
    <w:rPr>
      <w:rFonts w:ascii="Calibri" w:eastAsia="宋体" w:hAnsi="Calibri" w:cs="Times New Roman"/>
      <w:sz w:val="18"/>
      <w:szCs w:val="18"/>
    </w:rPr>
  </w:style>
  <w:style w:type="character" w:customStyle="1" w:styleId="Chara">
    <w:name w:val="页脚 Char"/>
    <w:link w:val="ae"/>
    <w:qFormat/>
    <w:rPr>
      <w:rFonts w:ascii="Calibri" w:eastAsia="宋体" w:hAnsi="Calibri" w:cs="Times New Roman"/>
      <w:sz w:val="18"/>
      <w:szCs w:val="18"/>
    </w:rPr>
  </w:style>
  <w:style w:type="character" w:customStyle="1" w:styleId="1Char">
    <w:name w:val="标题 1 Char"/>
    <w:link w:val="1"/>
    <w:qFormat/>
    <w:rPr>
      <w:rFonts w:ascii="Arial" w:eastAsia="宋体" w:hAnsi="Arial"/>
      <w:b/>
      <w:kern w:val="44"/>
      <w:sz w:val="28"/>
      <w:szCs w:val="28"/>
    </w:rPr>
  </w:style>
  <w:style w:type="character" w:customStyle="1" w:styleId="2Char">
    <w:name w:val="标题 2 Char"/>
    <w:link w:val="2"/>
    <w:qFormat/>
    <w:rPr>
      <w:rFonts w:ascii="Arial" w:eastAsia="宋体" w:hAnsi="Arial" w:cs="Times New Roman"/>
      <w:b/>
      <w:color w:val="000000"/>
      <w:sz w:val="24"/>
      <w:szCs w:val="24"/>
    </w:rPr>
  </w:style>
  <w:style w:type="character" w:customStyle="1" w:styleId="4Char">
    <w:name w:val="标题 4 Char"/>
    <w:link w:val="4"/>
    <w:qFormat/>
    <w:rPr>
      <w:rFonts w:ascii="Arial" w:eastAsia="宋体" w:hAnsi="Arial" w:cs="Times New Roman"/>
      <w:color w:val="000000"/>
      <w:szCs w:val="21"/>
    </w:rPr>
  </w:style>
  <w:style w:type="character" w:customStyle="1" w:styleId="5Char">
    <w:name w:val="标题 5 Char"/>
    <w:link w:val="5"/>
    <w:qFormat/>
    <w:rPr>
      <w:rFonts w:ascii="Arial" w:eastAsia="宋体" w:hAnsi="Arial" w:cs="Times New Roman"/>
      <w:color w:val="000000"/>
      <w:szCs w:val="21"/>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aff">
    <w:name w:val="标题 字符"/>
    <w:qFormat/>
    <w:rPr>
      <w:rFonts w:ascii="等线 Light" w:eastAsia="等线 Light" w:hAnsi="等线 Light" w:cs="Times New Roman"/>
      <w:b/>
      <w:bCs/>
      <w:sz w:val="32"/>
      <w:szCs w:val="32"/>
    </w:rPr>
  </w:style>
  <w:style w:type="character" w:customStyle="1" w:styleId="Char0">
    <w:name w:val="标题 Char"/>
    <w:link w:val="a1"/>
    <w:qFormat/>
    <w:rPr>
      <w:rFonts w:ascii="Arial" w:eastAsia="宋体" w:hAnsi="Arial" w:cs="Times New Roman"/>
      <w:b/>
      <w:sz w:val="44"/>
      <w:szCs w:val="20"/>
    </w:rPr>
  </w:style>
  <w:style w:type="character" w:customStyle="1" w:styleId="aff0">
    <w:name w:val="正文文本 字符"/>
    <w:qFormat/>
    <w:rPr>
      <w:rFonts w:ascii="Calibri" w:eastAsia="宋体" w:hAnsi="Calibri" w:cs="Times New Roman"/>
    </w:rPr>
  </w:style>
  <w:style w:type="character" w:customStyle="1" w:styleId="Char3">
    <w:name w:val="正文文本 Char"/>
    <w:link w:val="a7"/>
    <w:qFormat/>
    <w:rPr>
      <w:rFonts w:ascii="Times New Roman" w:eastAsia="宋体" w:hAnsi="Times New Roman" w:cs="Times New Roman"/>
      <w:szCs w:val="20"/>
    </w:rPr>
  </w:style>
  <w:style w:type="character" w:customStyle="1" w:styleId="aff1">
    <w:name w:val="正文首行缩进 字符"/>
    <w:basedOn w:val="aff0"/>
    <w:qFormat/>
    <w:rPr>
      <w:rFonts w:ascii="Calibri" w:eastAsia="宋体" w:hAnsi="Calibri" w:cs="Times New Roman"/>
    </w:rPr>
  </w:style>
  <w:style w:type="character" w:customStyle="1" w:styleId="Char2">
    <w:name w:val="正文首行缩进 Char"/>
    <w:link w:val="a2"/>
    <w:qFormat/>
  </w:style>
  <w:style w:type="character" w:customStyle="1" w:styleId="aff2">
    <w:name w:val="日期 字符"/>
    <w:qFormat/>
    <w:rPr>
      <w:rFonts w:ascii="Calibri" w:eastAsia="宋体" w:hAnsi="Calibri" w:cs="Times New Roman"/>
    </w:rPr>
  </w:style>
  <w:style w:type="character" w:customStyle="1" w:styleId="Char7">
    <w:name w:val="日期 Char"/>
    <w:link w:val="ab"/>
    <w:qFormat/>
    <w:rPr>
      <w:rFonts w:ascii="Times New Roman" w:eastAsia="宋体" w:hAnsi="Times New Roman" w:cs="Times New Roman"/>
      <w:szCs w:val="20"/>
    </w:rPr>
  </w:style>
  <w:style w:type="character" w:customStyle="1" w:styleId="aff3">
    <w:name w:val="正文文本缩进 字符"/>
    <w:qFormat/>
    <w:rPr>
      <w:rFonts w:ascii="Calibri" w:eastAsia="宋体" w:hAnsi="Calibri" w:cs="Times New Roman"/>
    </w:rPr>
  </w:style>
  <w:style w:type="character" w:customStyle="1" w:styleId="Char6">
    <w:name w:val="正文文本缩进 Char"/>
    <w:link w:val="aa"/>
    <w:qFormat/>
    <w:rPr>
      <w:rFonts w:ascii="Times New Roman" w:eastAsia="宋体" w:hAnsi="Times New Roman" w:cs="Times New Roman"/>
      <w:sz w:val="28"/>
      <w:szCs w:val="20"/>
    </w:rPr>
  </w:style>
  <w:style w:type="character" w:customStyle="1" w:styleId="aff4">
    <w:name w:val="文档结构图 字符"/>
    <w:qFormat/>
    <w:rPr>
      <w:rFonts w:ascii="Microsoft YaHei UI" w:eastAsia="Microsoft YaHei UI" w:hAnsi="Calibri" w:cs="Times New Roman"/>
      <w:sz w:val="18"/>
      <w:szCs w:val="18"/>
    </w:rPr>
  </w:style>
  <w:style w:type="character" w:customStyle="1" w:styleId="Char4">
    <w:name w:val="文档结构图 Char"/>
    <w:link w:val="a8"/>
    <w:qFormat/>
    <w:rPr>
      <w:rFonts w:ascii="Times New Roman" w:eastAsia="宋体" w:hAnsi="Times New Roman" w:cs="Times New Roman"/>
      <w:szCs w:val="20"/>
      <w:shd w:val="clear" w:color="auto" w:fill="000080"/>
    </w:rPr>
  </w:style>
  <w:style w:type="character" w:customStyle="1" w:styleId="aff5">
    <w:name w:val="纯文本 字符"/>
    <w:qFormat/>
    <w:rPr>
      <w:rFonts w:ascii="等线" w:hAnsi="Courier New" w:cs="Courier New"/>
    </w:rPr>
  </w:style>
  <w:style w:type="character" w:customStyle="1" w:styleId="Char">
    <w:name w:val="纯文本 Char"/>
    <w:link w:val="a0"/>
    <w:qFormat/>
    <w:rPr>
      <w:rFonts w:ascii="宋体" w:eastAsia="宋体" w:hAnsi="Courier New" w:cs="Times New Roman"/>
      <w:szCs w:val="20"/>
    </w:rPr>
  </w:style>
  <w:style w:type="character" w:customStyle="1" w:styleId="25">
    <w:name w:val="正文文本缩进 2 字符"/>
    <w:qFormat/>
    <w:rPr>
      <w:rFonts w:ascii="Calibri" w:eastAsia="宋体" w:hAnsi="Calibri" w:cs="Times New Roman"/>
    </w:rPr>
  </w:style>
  <w:style w:type="character" w:customStyle="1" w:styleId="2Char0">
    <w:name w:val="正文文本缩进 2 Char"/>
    <w:link w:val="20"/>
    <w:qFormat/>
    <w:rPr>
      <w:rFonts w:ascii="Times New Roman" w:eastAsia="宋体" w:hAnsi="Times New Roman" w:cs="Times New Roman"/>
      <w:color w:val="000000"/>
      <w:sz w:val="24"/>
      <w:szCs w:val="20"/>
    </w:rPr>
  </w:style>
  <w:style w:type="character" w:customStyle="1" w:styleId="33">
    <w:name w:val="正文文本缩进 3 字符"/>
    <w:qFormat/>
    <w:rPr>
      <w:rFonts w:ascii="Calibri" w:eastAsia="宋体" w:hAnsi="Calibri" w:cs="Times New Roman"/>
      <w:sz w:val="16"/>
      <w:szCs w:val="16"/>
    </w:rPr>
  </w:style>
  <w:style w:type="character" w:customStyle="1" w:styleId="3Char0">
    <w:name w:val="正文文本缩进 3 Char"/>
    <w:link w:val="31"/>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rPr>
      <w:rFonts w:ascii="等线" w:eastAsia="等线" w:hAnsi="等线"/>
    </w:rPr>
  </w:style>
  <w:style w:type="character" w:customStyle="1" w:styleId="26">
    <w:name w:val="正文文本 2 字符"/>
    <w:qFormat/>
    <w:rPr>
      <w:rFonts w:ascii="Calibri" w:eastAsia="宋体" w:hAnsi="Calibri" w:cs="Times New Roman"/>
    </w:rPr>
  </w:style>
  <w:style w:type="character" w:customStyle="1" w:styleId="2Char1">
    <w:name w:val="正文文本 2 Char"/>
    <w:link w:val="22"/>
    <w:qFormat/>
    <w:rPr>
      <w:rFonts w:ascii="宋体" w:eastAsia="宋体" w:hAnsi="宋体" w:cs="Times New Roman"/>
      <w:szCs w:val="24"/>
      <w:u w:val="single"/>
    </w:rPr>
  </w:style>
  <w:style w:type="paragraph" w:customStyle="1" w:styleId="aff6">
    <w:name w:val="表头"/>
    <w:basedOn w:val="a"/>
    <w:qFormat/>
    <w:pPr>
      <w:spacing w:line="360" w:lineRule="auto"/>
      <w:jc w:val="center"/>
    </w:pPr>
    <w:rPr>
      <w:rFonts w:ascii="黑体" w:eastAsia="黑体" w:hAnsi="Times New Roman"/>
      <w:kern w:val="0"/>
      <w:sz w:val="24"/>
      <w:szCs w:val="20"/>
    </w:rPr>
  </w:style>
  <w:style w:type="character" w:customStyle="1" w:styleId="aff7">
    <w:name w:val="尾注文本 字符"/>
    <w:qFormat/>
    <w:rPr>
      <w:rFonts w:ascii="Calibri" w:eastAsia="宋体" w:hAnsi="Calibri" w:cs="Times New Roman"/>
    </w:rPr>
  </w:style>
  <w:style w:type="character" w:customStyle="1" w:styleId="Char8">
    <w:name w:val="尾注文本 Char"/>
    <w:link w:val="ac"/>
    <w:qFormat/>
    <w:rPr>
      <w:rFonts w:ascii="Times New Roman" w:eastAsia="宋体" w:hAnsi="Times New Roman" w:cs="Times New Roman"/>
      <w:szCs w:val="20"/>
    </w:rPr>
  </w:style>
  <w:style w:type="paragraph" w:customStyle="1" w:styleId="Chare">
    <w:name w:val="Char"/>
    <w:basedOn w:val="a"/>
    <w:qFormat/>
    <w:rPr>
      <w:rFonts w:ascii="Tahoma" w:hAnsi="Tahoma"/>
      <w:sz w:val="24"/>
      <w:szCs w:val="20"/>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8">
    <w:name w:val="公文抬头"/>
    <w:basedOn w:val="a3"/>
    <w:qFormat/>
    <w:pPr>
      <w:ind w:firstLine="0"/>
    </w:pPr>
    <w:rPr>
      <w:rFonts w:ascii="仿宋_GB2312" w:eastAsia="仿宋_GB2312"/>
      <w:sz w:val="30"/>
      <w:szCs w:val="24"/>
    </w:rPr>
  </w:style>
  <w:style w:type="paragraph" w:customStyle="1" w:styleId="CharCharChar1Char">
    <w:name w:val="Char Char Char1 Char"/>
    <w:basedOn w:val="a8"/>
    <w:qFormat/>
    <w:rPr>
      <w:rFonts w:ascii="Tahoma" w:hAnsi="Tahoma"/>
      <w:sz w:val="24"/>
      <w:szCs w:val="24"/>
    </w:rPr>
  </w:style>
  <w:style w:type="paragraph" w:customStyle="1" w:styleId="aff9">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a">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b">
    <w:name w:val="发文落款"/>
    <w:basedOn w:val="aff9"/>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affc">
    <w:name w:val="批注框文本 字符"/>
    <w:qFormat/>
    <w:rPr>
      <w:rFonts w:ascii="Calibri" w:eastAsia="宋体" w:hAnsi="Calibri" w:cs="Times New Roman"/>
      <w:sz w:val="18"/>
      <w:szCs w:val="18"/>
    </w:rPr>
  </w:style>
  <w:style w:type="character" w:customStyle="1" w:styleId="Char9">
    <w:name w:val="批注框文本 Char"/>
    <w:link w:val="ad"/>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d">
    <w:name w:val="批注文字 字符"/>
    <w:qFormat/>
    <w:rPr>
      <w:rFonts w:ascii="Calibri" w:eastAsia="宋体" w:hAnsi="Calibri" w:cs="Times New Roman"/>
    </w:rPr>
  </w:style>
  <w:style w:type="character" w:customStyle="1" w:styleId="Char5">
    <w:name w:val="批注文字 Char"/>
    <w:link w:val="a9"/>
    <w:qFormat/>
    <w:rPr>
      <w:rFonts w:ascii="宋体" w:eastAsia="宋体" w:hAnsi="宋体" w:cs="Times New Roman"/>
      <w:sz w:val="24"/>
      <w:szCs w:val="24"/>
    </w:rPr>
  </w:style>
  <w:style w:type="character" w:customStyle="1" w:styleId="affe">
    <w:name w:val="脚注文本 字符"/>
    <w:qFormat/>
    <w:rPr>
      <w:rFonts w:ascii="Calibri" w:eastAsia="宋体" w:hAnsi="Calibri" w:cs="Times New Roman"/>
      <w:sz w:val="18"/>
      <w:szCs w:val="18"/>
    </w:rPr>
  </w:style>
  <w:style w:type="character" w:customStyle="1" w:styleId="Charc">
    <w:name w:val="脚注文本 Char"/>
    <w:link w:val="af1"/>
    <w:qFormat/>
    <w:rPr>
      <w:rFonts w:ascii="宋体" w:eastAsia="宋体" w:hAnsi="宋体" w:cs="Times New Roman"/>
      <w:sz w:val="18"/>
      <w:szCs w:val="18"/>
    </w:rPr>
  </w:style>
  <w:style w:type="character" w:customStyle="1" w:styleId="afff">
    <w:name w:val="批注主题 字符"/>
    <w:qFormat/>
    <w:rPr>
      <w:rFonts w:ascii="Calibri" w:eastAsia="宋体" w:hAnsi="Calibri" w:cs="Times New Roman"/>
      <w:b/>
      <w:bCs/>
    </w:rPr>
  </w:style>
  <w:style w:type="character" w:customStyle="1" w:styleId="Chard">
    <w:name w:val="批注主题 Char"/>
    <w:link w:val="af3"/>
    <w:qFormat/>
    <w:rPr>
      <w:rFonts w:ascii="宋体" w:eastAsia="宋体" w:hAnsi="宋体" w:cs="Times New Roman"/>
      <w:b/>
      <w:bCs/>
      <w:sz w:val="24"/>
      <w:szCs w:val="24"/>
    </w:rPr>
  </w:style>
  <w:style w:type="paragraph" w:styleId="afff0">
    <w:name w:val="List Paragraph"/>
    <w:basedOn w:val="a"/>
    <w:uiPriority w:val="34"/>
    <w:qFormat/>
    <w:pPr>
      <w:ind w:firstLineChars="200" w:firstLine="420"/>
    </w:pPr>
    <w:rPr>
      <w:rFonts w:ascii="Times New Roman" w:hAnsi="Times New Roman"/>
      <w:szCs w:val="20"/>
    </w:rPr>
  </w:style>
  <w:style w:type="paragraph" w:customStyle="1" w:styleId="13">
    <w:name w:val="修订1"/>
    <w:hidden/>
    <w:uiPriority w:val="99"/>
    <w:semiHidden/>
    <w:qFormat/>
    <w:rPr>
      <w:kern w:val="2"/>
      <w:sz w:val="21"/>
    </w:rPr>
  </w:style>
  <w:style w:type="character" w:customStyle="1" w:styleId="NormalCharacter">
    <w:name w:val="NormalCharacter"/>
    <w:qFormat/>
    <w:rPr>
      <w:kern w:val="2"/>
      <w:sz w:val="21"/>
      <w:szCs w:val="22"/>
      <w:lang w:val="en-US" w:eastAsia="zh-CN" w:bidi="ar-SA"/>
    </w:rPr>
  </w:style>
  <w:style w:type="paragraph" w:customStyle="1" w:styleId="Style3">
    <w:name w:val="_Style 3"/>
    <w:uiPriority w:val="1"/>
    <w:qFormat/>
    <w:pPr>
      <w:widowControl w:val="0"/>
      <w:jc w:val="both"/>
    </w:pPr>
    <w:rPr>
      <w:kern w:val="2"/>
      <w:sz w:val="21"/>
      <w:szCs w:val="22"/>
    </w:rPr>
  </w:style>
  <w:style w:type="character" w:customStyle="1" w:styleId="2Char2">
    <w:name w:val="正文首行缩进 2 Char"/>
    <w:basedOn w:val="Char6"/>
    <w:link w:val="23"/>
    <w:qFormat/>
    <w:rPr>
      <w:rFonts w:ascii="Calibri" w:eastAsia="宋体" w:hAnsi="Calibri" w:cs="Times New Roman"/>
      <w:kern w:val="2"/>
      <w:sz w:val="21"/>
      <w:szCs w:val="24"/>
    </w:rPr>
  </w:style>
  <w:style w:type="character" w:customStyle="1" w:styleId="hover41">
    <w:name w:val="hover41"/>
    <w:qFormat/>
    <w:rPr>
      <w:rFonts w:ascii="Times New Roman" w:eastAsia="宋体" w:hAnsi="Times New Roman" w:cs="Times New Roman"/>
    </w:rPr>
  </w:style>
  <w:style w:type="character" w:customStyle="1" w:styleId="ui-icon23">
    <w:name w:val="ui-icon23"/>
    <w:basedOn w:val="a4"/>
    <w:qFormat/>
    <w:rPr>
      <w:rFonts w:ascii="Times New Roman" w:eastAsia="宋体" w:hAnsi="Times New Roman" w:cs="Times New Roman"/>
    </w:rPr>
  </w:style>
  <w:style w:type="character" w:customStyle="1" w:styleId="hover42">
    <w:name w:val="hover42"/>
    <w:qFormat/>
    <w:rPr>
      <w:rFonts w:ascii="Times New Roman" w:eastAsia="宋体" w:hAnsi="Times New Roman" w:cs="Times New Roman"/>
    </w:rPr>
  </w:style>
  <w:style w:type="character" w:customStyle="1" w:styleId="14">
    <w:name w:val="正文文本1"/>
    <w:qFormat/>
    <w:rPr>
      <w:rFonts w:ascii="宋体" w:eastAsia="宋体" w:hAnsi="宋体" w:cs="宋体"/>
      <w:color w:val="000000"/>
      <w:spacing w:val="0"/>
      <w:w w:val="100"/>
      <w:position w:val="0"/>
      <w:sz w:val="19"/>
      <w:szCs w:val="19"/>
      <w:shd w:val="clear" w:color="auto" w:fill="FFFFFF"/>
      <w:lang w:val="zh-TW"/>
    </w:rPr>
  </w:style>
  <w:style w:type="character" w:customStyle="1" w:styleId="CharChar6">
    <w:name w:val="Char Char6"/>
    <w:qFormat/>
    <w:rPr>
      <w:rFonts w:ascii="Times New Roman" w:eastAsia="宋体" w:hAnsi="Times New Roman" w:cs="Times New Roman"/>
      <w:szCs w:val="20"/>
    </w:rPr>
  </w:style>
  <w:style w:type="character" w:customStyle="1" w:styleId="font11">
    <w:name w:val="font11"/>
    <w:qFormat/>
    <w:rPr>
      <w:rFonts w:ascii="仿宋" w:eastAsia="仿宋" w:hAnsi="仿宋" w:cs="仿宋" w:hint="eastAsia"/>
      <w:color w:val="000000"/>
      <w:sz w:val="28"/>
      <w:szCs w:val="28"/>
      <w:u w:val="none"/>
    </w:rPr>
  </w:style>
  <w:style w:type="character" w:customStyle="1" w:styleId="CharChar">
    <w:name w:val="文一 Char Char"/>
    <w:link w:val="afff1"/>
    <w:qFormat/>
    <w:rPr>
      <w:rFonts w:eastAsia="宋体"/>
      <w:spacing w:val="4"/>
      <w:sz w:val="24"/>
      <w:szCs w:val="24"/>
    </w:rPr>
  </w:style>
  <w:style w:type="paragraph" w:customStyle="1" w:styleId="afff1">
    <w:name w:val="文一"/>
    <w:basedOn w:val="a"/>
    <w:link w:val="CharChar"/>
    <w:qFormat/>
    <w:pPr>
      <w:topLinePunct/>
      <w:adjustRightInd w:val="0"/>
      <w:snapToGrid w:val="0"/>
      <w:spacing w:line="360" w:lineRule="auto"/>
      <w:ind w:firstLineChars="200" w:firstLine="200"/>
    </w:pPr>
    <w:rPr>
      <w:rFonts w:ascii="等线" w:hAnsi="等线"/>
      <w:spacing w:val="4"/>
      <w:kern w:val="0"/>
      <w:sz w:val="24"/>
      <w:szCs w:val="24"/>
    </w:rPr>
  </w:style>
  <w:style w:type="character" w:customStyle="1" w:styleId="ui-icon24">
    <w:name w:val="ui-icon24"/>
    <w:basedOn w:val="a4"/>
    <w:qFormat/>
    <w:rPr>
      <w:rFonts w:ascii="Times New Roman" w:eastAsia="宋体" w:hAnsi="Times New Roman" w:cs="Times New Roman"/>
    </w:rPr>
  </w:style>
  <w:style w:type="character" w:customStyle="1" w:styleId="times1">
    <w:name w:val="times1"/>
    <w:qFormat/>
    <w:rPr>
      <w:rFonts w:ascii="Times New Roman" w:eastAsia="宋体" w:hAnsi="Times New Roman" w:cs="Times New Roman"/>
      <w:color w:val="3399FF"/>
      <w:bdr w:val="single" w:sz="6" w:space="0" w:color="D1EDF8"/>
      <w:shd w:val="clear" w:color="auto" w:fill="EAF9FF"/>
    </w:rPr>
  </w:style>
  <w:style w:type="character" w:customStyle="1" w:styleId="CenturySchoolbook">
    <w:name w:val="正文文本 + Century Schoolbook"/>
    <w:qFormat/>
    <w:rPr>
      <w:rFonts w:ascii="Century Schoolbook" w:eastAsia="Century Schoolbook" w:hAnsi="Century Schoolbook" w:cs="Century Schoolbook"/>
      <w:b/>
      <w:bCs/>
      <w:color w:val="000000"/>
      <w:spacing w:val="10"/>
      <w:w w:val="100"/>
      <w:position w:val="0"/>
      <w:sz w:val="17"/>
      <w:szCs w:val="17"/>
      <w:shd w:val="clear" w:color="auto" w:fill="FFFFFF"/>
      <w:lang w:val="en-US"/>
    </w:rPr>
  </w:style>
  <w:style w:type="character" w:customStyle="1" w:styleId="fontborder">
    <w:name w:val="fontborder"/>
    <w:qFormat/>
    <w:rPr>
      <w:rFonts w:ascii="Times New Roman" w:eastAsia="宋体" w:hAnsi="Times New Roman" w:cs="Times New Roman"/>
      <w:bdr w:val="single" w:sz="6" w:space="0" w:color="000000"/>
    </w:rPr>
  </w:style>
  <w:style w:type="character" w:customStyle="1" w:styleId="times">
    <w:name w:val="times"/>
    <w:qFormat/>
    <w:rPr>
      <w:rFonts w:ascii="Times New Roman" w:eastAsia="宋体" w:hAnsi="Times New Roman" w:cs="Times New Roman"/>
      <w:color w:val="CDCDCD"/>
      <w:bdr w:val="single" w:sz="6" w:space="0" w:color="CDCDCD"/>
      <w:shd w:val="clear" w:color="auto" w:fill="EFEFEF"/>
    </w:rPr>
  </w:style>
  <w:style w:type="character" w:customStyle="1" w:styleId="ui-jqgrid-resize">
    <w:name w:val="ui-jqgrid-resize"/>
    <w:basedOn w:val="a4"/>
    <w:qFormat/>
    <w:rPr>
      <w:rFonts w:ascii="Times New Roman" w:eastAsia="宋体" w:hAnsi="Times New Roman" w:cs="Times New Roman"/>
    </w:rPr>
  </w:style>
  <w:style w:type="character" w:customStyle="1" w:styleId="fontstrikethrough">
    <w:name w:val="fontstrikethrough"/>
    <w:qFormat/>
    <w:rPr>
      <w:rFonts w:ascii="Times New Roman" w:eastAsia="宋体" w:hAnsi="Times New Roman" w:cs="Times New Roman"/>
      <w:strike/>
    </w:rPr>
  </w:style>
  <w:style w:type="paragraph" w:customStyle="1" w:styleId="NewNew">
    <w:name w:val="正文 New New"/>
    <w:qFormat/>
    <w:pPr>
      <w:widowControl w:val="0"/>
      <w:jc w:val="both"/>
    </w:pPr>
    <w:rPr>
      <w:rFonts w:eastAsia="楷体_GB2312"/>
    </w:rPr>
  </w:style>
  <w:style w:type="paragraph" w:customStyle="1" w:styleId="27">
    <w:name w:val="修订2"/>
    <w:qFormat/>
    <w:rPr>
      <w:kern w:val="2"/>
      <w:sz w:val="21"/>
    </w:rPr>
  </w:style>
  <w:style w:type="paragraph" w:customStyle="1" w:styleId="afff2">
    <w:name w:val="封二"/>
    <w:basedOn w:val="afff1"/>
    <w:next w:val="afff1"/>
    <w:qFormat/>
    <w:pPr>
      <w:ind w:firstLineChars="0" w:firstLine="0"/>
      <w:jc w:val="center"/>
    </w:pPr>
    <w:rPr>
      <w:rFonts w:eastAsia="黑体"/>
      <w:b/>
      <w:snapToGrid w:val="0"/>
      <w:sz w:val="36"/>
      <w:szCs w:val="36"/>
    </w:rPr>
  </w:style>
  <w:style w:type="paragraph" w:customStyle="1" w:styleId="afff3">
    <w:name w:val="封一"/>
    <w:basedOn w:val="afff1"/>
    <w:next w:val="afff1"/>
    <w:qFormat/>
    <w:pPr>
      <w:ind w:firstLineChars="0" w:firstLine="0"/>
      <w:jc w:val="center"/>
    </w:pPr>
    <w:rPr>
      <w:rFonts w:eastAsia="黑体"/>
      <w:b/>
      <w:snapToGrid w:val="0"/>
      <w:sz w:val="84"/>
      <w:szCs w:val="84"/>
    </w:rPr>
  </w:style>
  <w:style w:type="paragraph" w:customStyle="1" w:styleId="Style25">
    <w:name w:val="_Style 25"/>
    <w:basedOn w:val="a"/>
    <w:next w:val="a"/>
    <w:qFormat/>
    <w:rPr>
      <w:rFonts w:ascii="Times New Roman" w:hAnsi="Times New Roman"/>
    </w:rPr>
  </w:style>
  <w:style w:type="paragraph" w:customStyle="1" w:styleId="15">
    <w:name w:val="正文1"/>
    <w:qFormat/>
    <w:pPr>
      <w:jc w:val="both"/>
    </w:pPr>
    <w:rPr>
      <w:rFonts w:ascii="Courier New" w:hAnsi="Courier New" w:cs="Courier New"/>
      <w:kern w:val="2"/>
      <w:sz w:val="21"/>
      <w:szCs w:val="21"/>
    </w:rPr>
  </w:style>
  <w:style w:type="paragraph" w:customStyle="1" w:styleId="afff4">
    <w:name w:val="正题"/>
    <w:basedOn w:val="a"/>
    <w:next w:val="a"/>
    <w:qFormat/>
    <w:pPr>
      <w:topLinePunct/>
      <w:adjustRightInd w:val="0"/>
      <w:snapToGrid w:val="0"/>
      <w:spacing w:line="360" w:lineRule="auto"/>
      <w:jc w:val="center"/>
    </w:pPr>
    <w:rPr>
      <w:rFonts w:ascii="等线" w:eastAsia="黑体" w:hAnsi="等线"/>
      <w:b/>
      <w:spacing w:val="4"/>
      <w:kern w:val="0"/>
      <w:sz w:val="36"/>
      <w:szCs w:val="36"/>
    </w:rPr>
  </w:style>
  <w:style w:type="paragraph" w:customStyle="1" w:styleId="TOC2">
    <w:name w:val="TOC 标题2"/>
    <w:basedOn w:val="1"/>
    <w:next w:val="a"/>
    <w:qFormat/>
    <w:pPr>
      <w:widowControl/>
      <w:spacing w:before="480" w:after="0" w:line="276" w:lineRule="auto"/>
      <w:jc w:val="left"/>
      <w:outlineLvl w:val="9"/>
    </w:pPr>
    <w:rPr>
      <w:rFonts w:ascii="Cambria" w:hAnsi="Cambria"/>
      <w:color w:val="365F91"/>
      <w:kern w:val="0"/>
    </w:rPr>
  </w:style>
  <w:style w:type="paragraph" w:customStyle="1" w:styleId="afff5">
    <w:name w:val="章节三"/>
    <w:basedOn w:val="afff1"/>
    <w:next w:val="afff1"/>
    <w:qFormat/>
    <w:pPr>
      <w:spacing w:beforeLines="50" w:afterLines="50" w:line="240" w:lineRule="auto"/>
      <w:ind w:firstLineChars="0" w:firstLine="0"/>
      <w:jc w:val="left"/>
      <w:outlineLvl w:val="2"/>
    </w:pPr>
    <w:rPr>
      <w:rFonts w:ascii="黑体" w:eastAsia="黑体" w:hAnsi="宋体"/>
      <w:b/>
      <w:snapToGrid w:val="0"/>
    </w:rPr>
  </w:style>
  <w:style w:type="paragraph" w:customStyle="1" w:styleId="150">
    <w:name w:val="样式 宋体 行距: 1.5 倍行距"/>
    <w:basedOn w:val="a"/>
    <w:qFormat/>
    <w:pPr>
      <w:jc w:val="center"/>
    </w:pPr>
    <w:rPr>
      <w:rFonts w:ascii="Times New Roman" w:hAnsi="Times New Roman"/>
      <w:b/>
    </w:rPr>
  </w:style>
  <w:style w:type="paragraph" w:customStyle="1" w:styleId="afff6">
    <w:name w:val="封四"/>
    <w:basedOn w:val="afff1"/>
    <w:next w:val="afff1"/>
    <w:qFormat/>
    <w:pPr>
      <w:jc w:val="left"/>
    </w:pPr>
    <w:rPr>
      <w:snapToGrid w:val="0"/>
      <w:sz w:val="30"/>
      <w:szCs w:val="30"/>
    </w:rPr>
  </w:style>
  <w:style w:type="paragraph" w:customStyle="1" w:styleId="34">
    <w:name w:val="正文文本3"/>
    <w:basedOn w:val="a"/>
    <w:qFormat/>
    <w:pPr>
      <w:shd w:val="clear" w:color="auto" w:fill="FFFFFF"/>
      <w:spacing w:line="0" w:lineRule="atLeast"/>
      <w:jc w:val="left"/>
    </w:pPr>
    <w:rPr>
      <w:rFonts w:ascii="宋体" w:hAnsi="宋体" w:cs="宋体"/>
      <w:sz w:val="19"/>
      <w:szCs w:val="19"/>
    </w:rPr>
  </w:style>
  <w:style w:type="paragraph" w:customStyle="1" w:styleId="afff7">
    <w:name w:val="样式 小四"/>
    <w:qFormat/>
    <w:pPr>
      <w:widowControl w:val="0"/>
    </w:pPr>
    <w:rPr>
      <w:rFonts w:ascii="宋体"/>
      <w:kern w:val="2"/>
      <w:sz w:val="24"/>
      <w:szCs w:val="21"/>
    </w:rPr>
  </w:style>
  <w:style w:type="character" w:customStyle="1" w:styleId="16">
    <w:name w:val="16"/>
    <w:qFormat/>
    <w:rPr>
      <w:rFonts w:ascii="Times New Roman" w:hAnsi="Times New Roman" w:cs="Times New Roman" w:hint="default"/>
    </w:rPr>
  </w:style>
  <w:style w:type="character" w:customStyle="1" w:styleId="Char20">
    <w:name w:val="正文文本缩进 Char2"/>
    <w:uiPriority w:val="99"/>
    <w:semiHidden/>
    <w:qFormat/>
  </w:style>
  <w:style w:type="paragraph" w:customStyle="1" w:styleId="BodyText">
    <w:name w:val="BodyText"/>
    <w:basedOn w:val="a"/>
    <w:qFormat/>
    <w:pPr>
      <w:spacing w:after="120"/>
    </w:pPr>
    <w:rPr>
      <w:rFonts w:ascii="Times New Roman" w:hAnsi="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mailto:2190093240@qq.com" TargetMode="Externa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10.xml"/><Relationship Id="rId35"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5039</Words>
  <Characters>28723</Characters>
  <Application>Microsoft Office Word</Application>
  <DocSecurity>0</DocSecurity>
  <Lines>239</Lines>
  <Paragraphs>67</Paragraphs>
  <ScaleCrop>false</ScaleCrop>
  <Company>Sky123.Org</Company>
  <LinksUpToDate>false</LinksUpToDate>
  <CharactersWithSpaces>33695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NTKO</cp:lastModifiedBy>
  <cp:revision>47</cp:revision>
  <cp:lastPrinted>2022-05-13T07:05:00Z</cp:lastPrinted>
  <dcterms:created xsi:type="dcterms:W3CDTF">2022-03-29T07:52:00Z</dcterms:created>
  <dcterms:modified xsi:type="dcterms:W3CDTF">2022-06-06T01:56:00Z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1FD84C43CD4F4990BDB11B4FC8D9CC15</vt:lpwstr>
  </property>
</Properties>
</file>